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ABE1D" w14:textId="2A7FAB3B" w:rsidR="00ED5906" w:rsidRPr="003A1B10" w:rsidRDefault="00ED5906" w:rsidP="004254B9">
      <w:pPr>
        <w:pStyle w:val="Ttulo4"/>
        <w:jc w:val="center"/>
        <w:rPr>
          <w:rFonts w:ascii="Times New Roman" w:hAnsi="Times New Roman"/>
          <w:b/>
          <w:szCs w:val="24"/>
          <w:lang w:val="pt-BR"/>
        </w:rPr>
      </w:pPr>
      <w:r w:rsidRPr="003A1B10">
        <w:rPr>
          <w:rFonts w:ascii="Times New Roman" w:hAnsi="Times New Roman"/>
          <w:b/>
          <w:szCs w:val="24"/>
        </w:rPr>
        <w:t xml:space="preserve">EDITAL </w:t>
      </w:r>
      <w:r w:rsidRPr="003A1B10">
        <w:rPr>
          <w:rFonts w:ascii="Times New Roman" w:hAnsi="Times New Roman"/>
          <w:b/>
          <w:szCs w:val="24"/>
          <w:lang w:val="pt-BR"/>
        </w:rPr>
        <w:t>NEAD/CGC</w:t>
      </w:r>
      <w:r w:rsidRPr="003A1B10">
        <w:rPr>
          <w:rFonts w:ascii="Times New Roman" w:hAnsi="Times New Roman"/>
          <w:b/>
          <w:szCs w:val="24"/>
        </w:rPr>
        <w:t xml:space="preserve"> Nº </w:t>
      </w:r>
      <w:r w:rsidR="003048C1" w:rsidRPr="003A1B10">
        <w:rPr>
          <w:rFonts w:ascii="Times New Roman" w:hAnsi="Times New Roman"/>
          <w:b/>
          <w:szCs w:val="24"/>
          <w:lang w:val="pt-BR"/>
        </w:rPr>
        <w:t>286</w:t>
      </w:r>
      <w:r w:rsidRPr="003A1B10">
        <w:rPr>
          <w:rFonts w:ascii="Times New Roman" w:hAnsi="Times New Roman"/>
          <w:b/>
          <w:szCs w:val="24"/>
        </w:rPr>
        <w:t>/20</w:t>
      </w:r>
      <w:r w:rsidR="00A6462D" w:rsidRPr="003A1B10">
        <w:rPr>
          <w:rFonts w:ascii="Times New Roman" w:hAnsi="Times New Roman"/>
          <w:b/>
          <w:szCs w:val="24"/>
          <w:lang w:val="pt-BR"/>
        </w:rPr>
        <w:t>2</w:t>
      </w:r>
      <w:r w:rsidR="00A57B5E" w:rsidRPr="003A1B10">
        <w:rPr>
          <w:rFonts w:ascii="Times New Roman" w:hAnsi="Times New Roman"/>
          <w:b/>
          <w:szCs w:val="24"/>
          <w:lang w:val="pt-BR"/>
        </w:rPr>
        <w:t>3</w:t>
      </w:r>
    </w:p>
    <w:p w14:paraId="2F3C3B5F" w14:textId="77777777" w:rsidR="00ED5906" w:rsidRPr="003A1B10" w:rsidRDefault="00ED5906" w:rsidP="004254B9">
      <w:pPr>
        <w:spacing w:line="360" w:lineRule="auto"/>
        <w:jc w:val="center"/>
        <w:rPr>
          <w:b/>
          <w:color w:val="auto"/>
          <w:sz w:val="24"/>
          <w:szCs w:val="24"/>
          <w:lang w:eastAsia="pt-BR"/>
        </w:rPr>
      </w:pPr>
      <w:r w:rsidRPr="003A1B10">
        <w:rPr>
          <w:b/>
          <w:color w:val="auto"/>
          <w:sz w:val="24"/>
          <w:szCs w:val="24"/>
          <w:lang w:eastAsia="pt-BR"/>
        </w:rPr>
        <w:t>PROGRAMA DE APERFEIÇOAMENTO DE SERVIDORES</w:t>
      </w:r>
    </w:p>
    <w:p w14:paraId="304E9BD5" w14:textId="77777777" w:rsidR="00ED5906" w:rsidRPr="003A1B10" w:rsidRDefault="00ED5906" w:rsidP="004254B9">
      <w:pPr>
        <w:tabs>
          <w:tab w:val="left" w:pos="7895"/>
        </w:tabs>
        <w:spacing w:line="360" w:lineRule="auto"/>
        <w:jc w:val="both"/>
        <w:rPr>
          <w:b/>
          <w:color w:val="auto"/>
          <w:sz w:val="24"/>
          <w:szCs w:val="24"/>
        </w:rPr>
      </w:pPr>
      <w:r w:rsidRPr="003A1B10">
        <w:rPr>
          <w:color w:val="auto"/>
          <w:sz w:val="24"/>
          <w:szCs w:val="24"/>
          <w:lang w:eastAsia="pt-BR"/>
        </w:rPr>
        <w:tab/>
      </w:r>
    </w:p>
    <w:p w14:paraId="6EBF34D7" w14:textId="77777777" w:rsidR="00A7412E" w:rsidRDefault="00A7412E" w:rsidP="00A7412E">
      <w:pPr>
        <w:spacing w:line="240" w:lineRule="auto"/>
        <w:jc w:val="both"/>
        <w:rPr>
          <w:rFonts w:eastAsia="Arial"/>
          <w:b/>
          <w:color w:val="auto"/>
          <w:sz w:val="24"/>
          <w:szCs w:val="24"/>
        </w:rPr>
      </w:pPr>
      <w:r w:rsidRPr="00BD6CA2">
        <w:rPr>
          <w:color w:val="auto"/>
          <w:sz w:val="24"/>
          <w:szCs w:val="24"/>
        </w:rPr>
        <w:t>A Escola Superior da Magistratura do Estado de Alago</w:t>
      </w:r>
      <w:r>
        <w:rPr>
          <w:color w:val="auto"/>
          <w:sz w:val="24"/>
          <w:szCs w:val="24"/>
        </w:rPr>
        <w:t>as – ESMAL, t</w:t>
      </w:r>
      <w:r w:rsidRPr="00BD6CA2">
        <w:rPr>
          <w:color w:val="auto"/>
          <w:sz w:val="24"/>
          <w:szCs w:val="24"/>
        </w:rPr>
        <w:t xml:space="preserve">orna pública a abertura de inscrições para o Curso sobre </w:t>
      </w:r>
      <w:r w:rsidRPr="00BD6CA2">
        <w:rPr>
          <w:rFonts w:eastAsia="Arial"/>
          <w:b/>
          <w:color w:val="auto"/>
          <w:sz w:val="24"/>
          <w:szCs w:val="24"/>
        </w:rPr>
        <w:t>“</w:t>
      </w:r>
      <w:r>
        <w:rPr>
          <w:b/>
          <w:sz w:val="24"/>
          <w:szCs w:val="24"/>
        </w:rPr>
        <w:t>FORMAÇÃO BÁSICA PARA AS EQUIPES MULTIDISCIPLINARES</w:t>
      </w:r>
      <w:r>
        <w:rPr>
          <w:rFonts w:eastAsia="Arial"/>
          <w:b/>
          <w:color w:val="auto"/>
          <w:sz w:val="24"/>
          <w:szCs w:val="24"/>
        </w:rPr>
        <w:t>”.</w:t>
      </w:r>
    </w:p>
    <w:p w14:paraId="29593D82" w14:textId="77777777" w:rsidR="00A7412E" w:rsidRDefault="00A7412E" w:rsidP="00A7412E">
      <w:pPr>
        <w:spacing w:line="240" w:lineRule="auto"/>
        <w:jc w:val="both"/>
        <w:rPr>
          <w:rFonts w:eastAsia="Arial"/>
          <w:color w:val="auto"/>
          <w:sz w:val="24"/>
          <w:szCs w:val="24"/>
        </w:rPr>
      </w:pPr>
    </w:p>
    <w:p w14:paraId="52BD1A23" w14:textId="32248281" w:rsidR="00ED5906" w:rsidRDefault="00ED5906" w:rsidP="00A7412E">
      <w:pPr>
        <w:spacing w:line="240" w:lineRule="auto"/>
        <w:jc w:val="both"/>
        <w:rPr>
          <w:b/>
          <w:sz w:val="24"/>
          <w:szCs w:val="24"/>
        </w:rPr>
      </w:pPr>
      <w:r w:rsidRPr="003A1B10">
        <w:rPr>
          <w:b/>
          <w:color w:val="auto"/>
          <w:sz w:val="24"/>
          <w:szCs w:val="24"/>
        </w:rPr>
        <w:t xml:space="preserve">PÚBLICO ALVO: </w:t>
      </w:r>
      <w:r w:rsidR="00482CB1">
        <w:rPr>
          <w:b/>
          <w:sz w:val="24"/>
          <w:szCs w:val="24"/>
        </w:rPr>
        <w:t>EQUIPES MULTIDISCIPLINARES</w:t>
      </w:r>
    </w:p>
    <w:p w14:paraId="5F995CDF" w14:textId="77777777" w:rsidR="00A7412E" w:rsidRPr="003A1B10" w:rsidRDefault="00A7412E" w:rsidP="00A7412E">
      <w:pPr>
        <w:spacing w:line="240" w:lineRule="auto"/>
        <w:jc w:val="both"/>
        <w:rPr>
          <w:b/>
          <w:color w:val="auto"/>
          <w:sz w:val="24"/>
          <w:szCs w:val="24"/>
        </w:rPr>
      </w:pPr>
    </w:p>
    <w:p w14:paraId="40D3D667" w14:textId="5C059FA2" w:rsidR="00D64241" w:rsidRPr="003A1B10" w:rsidRDefault="00D64241" w:rsidP="00A7412E">
      <w:pPr>
        <w:spacing w:line="360" w:lineRule="auto"/>
        <w:jc w:val="both"/>
        <w:rPr>
          <w:color w:val="auto"/>
          <w:sz w:val="24"/>
          <w:szCs w:val="24"/>
        </w:rPr>
      </w:pPr>
      <w:r w:rsidRPr="003A1B10">
        <w:rPr>
          <w:rFonts w:eastAsia="Arial"/>
          <w:color w:val="auto"/>
          <w:sz w:val="24"/>
          <w:szCs w:val="24"/>
        </w:rPr>
        <w:t xml:space="preserve">A Diretora da Escola Superior da Magistratura do Estado de Alagoas, denominada Desembargador JOSÉ </w:t>
      </w:r>
      <w:r w:rsidRPr="003A1B10">
        <w:rPr>
          <w:rFonts w:eastAsia="Arial"/>
          <w:bCs/>
          <w:color w:val="auto"/>
          <w:sz w:val="24"/>
          <w:szCs w:val="24"/>
        </w:rPr>
        <w:t xml:space="preserve">FERNANDO LIMA SOUZA </w:t>
      </w:r>
      <w:r w:rsidRPr="003A1B10">
        <w:rPr>
          <w:rFonts w:eastAsia="Arial"/>
          <w:color w:val="auto"/>
          <w:sz w:val="24"/>
          <w:szCs w:val="24"/>
        </w:rPr>
        <w:t>– ESMAL, Desembargadora</w:t>
      </w:r>
      <w:r w:rsidRPr="003A1B10">
        <w:rPr>
          <w:rFonts w:eastAsia="Arial"/>
          <w:b/>
          <w:color w:val="auto"/>
          <w:sz w:val="24"/>
          <w:szCs w:val="24"/>
        </w:rPr>
        <w:t xml:space="preserve"> </w:t>
      </w:r>
      <w:r w:rsidRPr="003A1B10">
        <w:rPr>
          <w:rFonts w:eastAsia="Arial"/>
          <w:b/>
          <w:bCs/>
          <w:color w:val="auto"/>
          <w:sz w:val="24"/>
          <w:szCs w:val="24"/>
        </w:rPr>
        <w:t xml:space="preserve">ELISABETH CARVALHO NASCIMENTO, </w:t>
      </w:r>
      <w:r w:rsidRPr="003A1B10">
        <w:rPr>
          <w:rFonts w:eastAsia="Arial"/>
          <w:bCs/>
          <w:color w:val="auto"/>
          <w:sz w:val="24"/>
          <w:szCs w:val="24"/>
        </w:rPr>
        <w:t>o</w:t>
      </w:r>
      <w:r w:rsidRPr="003A1B10">
        <w:rPr>
          <w:rFonts w:eastAsia="Arial"/>
          <w:color w:val="auto"/>
          <w:sz w:val="24"/>
          <w:szCs w:val="24"/>
        </w:rPr>
        <w:t xml:space="preserve"> Coordenador-Geral de Cursos da ESMAL, Juiz</w:t>
      </w:r>
      <w:r w:rsidRPr="003A1B10">
        <w:rPr>
          <w:rFonts w:eastAsia="Arial"/>
          <w:b/>
          <w:color w:val="auto"/>
          <w:sz w:val="24"/>
          <w:szCs w:val="24"/>
        </w:rPr>
        <w:t xml:space="preserve"> </w:t>
      </w:r>
      <w:r w:rsidRPr="003A1B10">
        <w:rPr>
          <w:rFonts w:eastAsia="Arial"/>
          <w:color w:val="auto"/>
          <w:sz w:val="24"/>
          <w:szCs w:val="24"/>
        </w:rPr>
        <w:t>de Direito</w:t>
      </w:r>
      <w:r w:rsidRPr="003A1B10">
        <w:rPr>
          <w:rFonts w:eastAsia="Arial"/>
          <w:b/>
          <w:bCs/>
          <w:color w:val="auto"/>
          <w:sz w:val="24"/>
          <w:szCs w:val="24"/>
        </w:rPr>
        <w:t xml:space="preserve"> ALBERTO JORGE CORREIA DE BARROS LIMA </w:t>
      </w:r>
      <w:r w:rsidRPr="003A1B10">
        <w:rPr>
          <w:rFonts w:eastAsia="Arial"/>
          <w:bCs/>
          <w:color w:val="auto"/>
          <w:sz w:val="24"/>
          <w:szCs w:val="24"/>
        </w:rPr>
        <w:t xml:space="preserve"> e </w:t>
      </w:r>
      <w:r w:rsidRPr="003A1B10">
        <w:rPr>
          <w:rFonts w:eastAsia="Arial"/>
          <w:color w:val="auto"/>
          <w:sz w:val="24"/>
          <w:szCs w:val="24"/>
        </w:rPr>
        <w:t xml:space="preserve">o Coordenador do Núcleo de Ensino à Distância, Juiz de Direito </w:t>
      </w:r>
      <w:r w:rsidRPr="003A1B10">
        <w:rPr>
          <w:rFonts w:eastAsia="Arial"/>
          <w:b/>
          <w:color w:val="auto"/>
          <w:sz w:val="24"/>
          <w:szCs w:val="24"/>
        </w:rPr>
        <w:t>ALEXANDRE MACHADO DE OLIVEIRA</w:t>
      </w:r>
      <w:r w:rsidRPr="003A1B10">
        <w:rPr>
          <w:rFonts w:eastAsia="Arial"/>
          <w:color w:val="auto"/>
          <w:sz w:val="24"/>
          <w:szCs w:val="24"/>
        </w:rPr>
        <w:t>, no uso das atribuições funcionais que lhes são conferidas pela legislação, e, em atendimento ao disposto no art. 6º, ITEM II, da Resolução Nº 192 de 08/05/2014 do CNJ,</w:t>
      </w:r>
      <w:r w:rsidRPr="003A1B10">
        <w:rPr>
          <w:rFonts w:eastAsia="Arial"/>
          <w:b/>
          <w:color w:val="auto"/>
          <w:sz w:val="24"/>
          <w:szCs w:val="24"/>
        </w:rPr>
        <w:t xml:space="preserve"> TORNAM PÚBLICO, </w:t>
      </w:r>
      <w:r w:rsidR="004302A5">
        <w:rPr>
          <w:rFonts w:eastAsia="Arial"/>
          <w:color w:val="auto"/>
          <w:sz w:val="24"/>
          <w:szCs w:val="24"/>
        </w:rPr>
        <w:t>para conhecimento das equipes multidisciplinares</w:t>
      </w:r>
      <w:r w:rsidRPr="003A1B10">
        <w:rPr>
          <w:rFonts w:eastAsia="Arial"/>
          <w:color w:val="auto"/>
          <w:sz w:val="24"/>
          <w:szCs w:val="24"/>
        </w:rPr>
        <w:t>, que</w:t>
      </w:r>
      <w:r w:rsidRPr="003A1B10">
        <w:rPr>
          <w:rFonts w:eastAsia="Arial"/>
          <w:b/>
          <w:color w:val="auto"/>
          <w:sz w:val="24"/>
          <w:szCs w:val="24"/>
        </w:rPr>
        <w:t xml:space="preserve"> no período de </w:t>
      </w:r>
      <w:r w:rsidR="00E26867">
        <w:rPr>
          <w:rFonts w:eastAsia="Arial"/>
          <w:b/>
          <w:color w:val="auto"/>
          <w:sz w:val="24"/>
          <w:szCs w:val="24"/>
        </w:rPr>
        <w:t>06</w:t>
      </w:r>
      <w:r w:rsidR="00FC26EF" w:rsidRPr="003A1B10">
        <w:rPr>
          <w:b/>
          <w:sz w:val="24"/>
          <w:szCs w:val="24"/>
        </w:rPr>
        <w:t>.11</w:t>
      </w:r>
      <w:r w:rsidRPr="003A1B10">
        <w:rPr>
          <w:b/>
          <w:sz w:val="24"/>
          <w:szCs w:val="24"/>
        </w:rPr>
        <w:t xml:space="preserve">.2023 a </w:t>
      </w:r>
      <w:r w:rsidR="00331C81" w:rsidRPr="003A1B10">
        <w:rPr>
          <w:b/>
          <w:sz w:val="24"/>
          <w:szCs w:val="24"/>
        </w:rPr>
        <w:t>17</w:t>
      </w:r>
      <w:r w:rsidR="00FC26EF" w:rsidRPr="003A1B10">
        <w:rPr>
          <w:b/>
          <w:sz w:val="24"/>
          <w:szCs w:val="24"/>
        </w:rPr>
        <w:t>.11</w:t>
      </w:r>
      <w:r w:rsidRPr="003A1B10">
        <w:rPr>
          <w:b/>
          <w:sz w:val="24"/>
          <w:szCs w:val="24"/>
        </w:rPr>
        <w:t>.2023</w:t>
      </w:r>
      <w:r w:rsidRPr="003A1B10">
        <w:rPr>
          <w:rFonts w:eastAsia="Arial"/>
          <w:b/>
          <w:color w:val="auto"/>
          <w:sz w:val="24"/>
          <w:szCs w:val="24"/>
        </w:rPr>
        <w:t xml:space="preserve"> estarão abertas, </w:t>
      </w:r>
      <w:r w:rsidRPr="003A1B10">
        <w:rPr>
          <w:rFonts w:eastAsia="Arial"/>
          <w:color w:val="auto"/>
          <w:sz w:val="24"/>
          <w:szCs w:val="24"/>
        </w:rPr>
        <w:t xml:space="preserve">mediante as regras constantes deste Edital, as inscrições para o curso: </w:t>
      </w:r>
      <w:r w:rsidRPr="003A1B10">
        <w:rPr>
          <w:rFonts w:eastAsia="Arial"/>
          <w:b/>
          <w:color w:val="auto"/>
          <w:sz w:val="24"/>
          <w:szCs w:val="24"/>
        </w:rPr>
        <w:t>“</w:t>
      </w:r>
      <w:r w:rsidR="00331C81" w:rsidRPr="003A1B10">
        <w:rPr>
          <w:b/>
          <w:sz w:val="24"/>
          <w:szCs w:val="24"/>
        </w:rPr>
        <w:t>FORMAÇÃO BÁSICA PARA AS EQUIPES MULTID</w:t>
      </w:r>
      <w:r w:rsidR="009C054E" w:rsidRPr="003A1B10">
        <w:rPr>
          <w:b/>
          <w:sz w:val="24"/>
          <w:szCs w:val="24"/>
        </w:rPr>
        <w:t>I</w:t>
      </w:r>
      <w:r w:rsidR="00331C81" w:rsidRPr="003A1B10">
        <w:rPr>
          <w:b/>
          <w:sz w:val="24"/>
          <w:szCs w:val="24"/>
        </w:rPr>
        <w:t>SCIPLINARES</w:t>
      </w:r>
      <w:r w:rsidRPr="003A1B10">
        <w:rPr>
          <w:rFonts w:eastAsia="Arial"/>
          <w:b/>
          <w:color w:val="auto"/>
          <w:sz w:val="24"/>
          <w:szCs w:val="24"/>
        </w:rPr>
        <w:t>”.</w:t>
      </w:r>
    </w:p>
    <w:p w14:paraId="19B97235" w14:textId="77777777" w:rsidR="00ED5906" w:rsidRPr="003A1B10" w:rsidRDefault="00ED5906" w:rsidP="004254B9">
      <w:pPr>
        <w:spacing w:line="360" w:lineRule="auto"/>
        <w:jc w:val="both"/>
        <w:rPr>
          <w:color w:val="auto"/>
          <w:sz w:val="24"/>
          <w:szCs w:val="24"/>
        </w:rPr>
      </w:pPr>
    </w:p>
    <w:p w14:paraId="7A5F20B6" w14:textId="77777777" w:rsidR="00ED5906" w:rsidRPr="003A1B10" w:rsidRDefault="00ED5906" w:rsidP="004254B9">
      <w:pPr>
        <w:pStyle w:val="PargrafodaLista"/>
        <w:numPr>
          <w:ilvl w:val="0"/>
          <w:numId w:val="1"/>
        </w:numPr>
        <w:spacing w:line="360" w:lineRule="auto"/>
        <w:jc w:val="both"/>
        <w:rPr>
          <w:color w:val="auto"/>
          <w:sz w:val="24"/>
          <w:szCs w:val="24"/>
          <w:u w:val="single"/>
        </w:rPr>
      </w:pPr>
      <w:r w:rsidRPr="003A1B10">
        <w:rPr>
          <w:b/>
          <w:color w:val="auto"/>
          <w:sz w:val="24"/>
          <w:szCs w:val="24"/>
          <w:u w:val="single"/>
        </w:rPr>
        <w:t>DAS INFORMAÇÕES BÁSICAS SOBRE O CURSO</w:t>
      </w:r>
    </w:p>
    <w:p w14:paraId="2E76CE92" w14:textId="2A3752E5" w:rsidR="00ED5906" w:rsidRPr="003A1B10" w:rsidRDefault="00ED5906" w:rsidP="00FC26EF">
      <w:pPr>
        <w:numPr>
          <w:ilvl w:val="1"/>
          <w:numId w:val="1"/>
        </w:numPr>
        <w:tabs>
          <w:tab w:val="left" w:pos="567"/>
        </w:tabs>
        <w:spacing w:before="100" w:beforeAutospacing="1" w:after="100" w:afterAutospacing="1" w:line="360" w:lineRule="auto"/>
        <w:jc w:val="both"/>
        <w:rPr>
          <w:color w:val="auto"/>
          <w:sz w:val="24"/>
          <w:szCs w:val="24"/>
        </w:rPr>
      </w:pPr>
      <w:r w:rsidRPr="003A1B10">
        <w:rPr>
          <w:b/>
          <w:color w:val="auto"/>
          <w:sz w:val="24"/>
          <w:szCs w:val="24"/>
        </w:rPr>
        <w:t xml:space="preserve">CURSO: </w:t>
      </w:r>
      <w:r w:rsidRPr="003A1B10">
        <w:rPr>
          <w:rFonts w:eastAsia="Arial"/>
          <w:b/>
          <w:color w:val="auto"/>
          <w:sz w:val="24"/>
          <w:szCs w:val="24"/>
        </w:rPr>
        <w:t>“</w:t>
      </w:r>
      <w:r w:rsidR="00931868" w:rsidRPr="003A1B10">
        <w:rPr>
          <w:b/>
          <w:sz w:val="24"/>
          <w:szCs w:val="24"/>
        </w:rPr>
        <w:t>FORMAÇÃO BÁSICA PARA AS EQUIPES MULTID</w:t>
      </w:r>
      <w:r w:rsidR="009C054E" w:rsidRPr="003A1B10">
        <w:rPr>
          <w:b/>
          <w:sz w:val="24"/>
          <w:szCs w:val="24"/>
        </w:rPr>
        <w:t>I</w:t>
      </w:r>
      <w:r w:rsidR="00931868" w:rsidRPr="003A1B10">
        <w:rPr>
          <w:b/>
          <w:sz w:val="24"/>
          <w:szCs w:val="24"/>
        </w:rPr>
        <w:t>SCIPLINARES</w:t>
      </w:r>
      <w:r w:rsidRPr="003A1B10">
        <w:rPr>
          <w:rFonts w:eastAsia="Arial"/>
          <w:b/>
          <w:color w:val="auto"/>
          <w:sz w:val="24"/>
          <w:szCs w:val="24"/>
        </w:rPr>
        <w:t>”.</w:t>
      </w:r>
    </w:p>
    <w:p w14:paraId="211E0ABB" w14:textId="77777777" w:rsidR="00931868" w:rsidRPr="003A1B10" w:rsidRDefault="00931868" w:rsidP="00A72971">
      <w:pPr>
        <w:pStyle w:val="Corpodetexto"/>
        <w:spacing w:after="0" w:line="360" w:lineRule="auto"/>
        <w:ind w:left="112"/>
        <w:jc w:val="both"/>
        <w:rPr>
          <w:b/>
          <w:color w:val="auto"/>
          <w:sz w:val="24"/>
          <w:szCs w:val="24"/>
        </w:rPr>
      </w:pPr>
    </w:p>
    <w:p w14:paraId="6AE42A6E" w14:textId="77777777" w:rsidR="00931868" w:rsidRPr="003A1B10" w:rsidRDefault="00931868" w:rsidP="00931868">
      <w:pPr>
        <w:pStyle w:val="Corpodetexto"/>
        <w:spacing w:after="0" w:line="360" w:lineRule="auto"/>
        <w:ind w:left="112"/>
        <w:jc w:val="both"/>
        <w:rPr>
          <w:rFonts w:eastAsia="Verdana"/>
          <w:color w:val="auto"/>
          <w:sz w:val="24"/>
          <w:szCs w:val="24"/>
          <w:lang w:val="pt-PT" w:eastAsia="en-US"/>
        </w:rPr>
      </w:pPr>
      <w:r w:rsidRPr="003A1B10">
        <w:rPr>
          <w:b/>
          <w:color w:val="auto"/>
          <w:sz w:val="24"/>
          <w:szCs w:val="24"/>
        </w:rPr>
        <w:t>DOCENTE: ELIANA AUGUSTA ACIOLY MACHADO DE OLIVEIRA</w:t>
      </w:r>
      <w:r w:rsidRPr="003A1B10">
        <w:rPr>
          <w:color w:val="auto"/>
          <w:sz w:val="24"/>
          <w:szCs w:val="24"/>
        </w:rPr>
        <w:t>.</w:t>
      </w:r>
      <w:r w:rsidRPr="003A1B10">
        <w:rPr>
          <w:b/>
          <w:color w:val="auto"/>
          <w:sz w:val="24"/>
          <w:szCs w:val="24"/>
        </w:rPr>
        <w:t xml:space="preserve"> </w:t>
      </w:r>
      <w:r w:rsidRPr="003A1B10">
        <w:rPr>
          <w:bCs/>
          <w:sz w:val="24"/>
          <w:szCs w:val="24"/>
        </w:rPr>
        <w:t>Juíza de Direito titular da 3ª vara Criminal de Rio Largo, pós-graduada em direito penal e processual penal pela FASE (Faculdade de Sergipe), professora da ESMAL, membro da Coordenadoria da Mulher do TJAL desde 2020, membro da Comissão Executiva do COCEVID (Colégio de Coordenadorias da Mulher do Poder Judiciário Brasileiro) na gestão de 2023.</w:t>
      </w:r>
    </w:p>
    <w:p w14:paraId="08168883" w14:textId="300C20E5" w:rsidR="00931868" w:rsidRPr="003A1B10" w:rsidRDefault="00931868" w:rsidP="00931868">
      <w:pPr>
        <w:pStyle w:val="Corpodetexto"/>
        <w:spacing w:after="0" w:line="360" w:lineRule="auto"/>
        <w:ind w:left="112"/>
        <w:jc w:val="both"/>
        <w:rPr>
          <w:rFonts w:eastAsia="Verdana"/>
          <w:color w:val="auto"/>
          <w:sz w:val="24"/>
          <w:szCs w:val="24"/>
          <w:lang w:val="pt-PT" w:eastAsia="en-US"/>
        </w:rPr>
      </w:pPr>
      <w:r w:rsidRPr="003A1B10">
        <w:rPr>
          <w:b/>
          <w:color w:val="auto"/>
          <w:sz w:val="24"/>
          <w:szCs w:val="24"/>
        </w:rPr>
        <w:t>DOCENTE: JAQUELINE DA SILVA LIMA</w:t>
      </w:r>
      <w:r w:rsidRPr="003A1B10">
        <w:rPr>
          <w:color w:val="auto"/>
          <w:sz w:val="24"/>
          <w:szCs w:val="24"/>
        </w:rPr>
        <w:t>.</w:t>
      </w:r>
      <w:r w:rsidRPr="003A1B10">
        <w:rPr>
          <w:b/>
          <w:color w:val="auto"/>
          <w:sz w:val="24"/>
          <w:szCs w:val="24"/>
        </w:rPr>
        <w:t xml:space="preserve"> </w:t>
      </w:r>
      <w:r w:rsidRPr="003A1B10">
        <w:rPr>
          <w:sz w:val="24"/>
          <w:szCs w:val="24"/>
        </w:rPr>
        <w:t xml:space="preserve">Doutoranda em Serviço Social </w:t>
      </w:r>
      <w:r w:rsidRPr="003A1B10">
        <w:rPr>
          <w:sz w:val="24"/>
          <w:szCs w:val="24"/>
        </w:rPr>
        <w:lastRenderedPageBreak/>
        <w:t>(UFAL); Pesquisadora Capes em Violências e Violações de Direitos Humanos. Experiência no Sociojuridico e nas Políticas Públicas de Assistência Social, Educação e territórios</w:t>
      </w:r>
      <w:r w:rsidRPr="003A1B10">
        <w:rPr>
          <w:bCs/>
          <w:sz w:val="24"/>
          <w:szCs w:val="24"/>
        </w:rPr>
        <w:t>.</w:t>
      </w:r>
    </w:p>
    <w:p w14:paraId="5C071F4C" w14:textId="79551BB7" w:rsidR="001B1C8E" w:rsidRPr="003A1B10" w:rsidRDefault="007B6351" w:rsidP="00A72971">
      <w:pPr>
        <w:pStyle w:val="Corpodetexto"/>
        <w:spacing w:after="0" w:line="360" w:lineRule="auto"/>
        <w:ind w:left="112"/>
        <w:jc w:val="both"/>
        <w:rPr>
          <w:sz w:val="24"/>
          <w:szCs w:val="24"/>
        </w:rPr>
      </w:pPr>
      <w:r w:rsidRPr="003A1B10">
        <w:rPr>
          <w:b/>
          <w:color w:val="auto"/>
          <w:sz w:val="24"/>
          <w:szCs w:val="24"/>
        </w:rPr>
        <w:t>DOCENTE</w:t>
      </w:r>
      <w:r w:rsidR="001B1C8E" w:rsidRPr="003A1B10">
        <w:rPr>
          <w:b/>
          <w:color w:val="auto"/>
          <w:sz w:val="24"/>
          <w:szCs w:val="24"/>
        </w:rPr>
        <w:t xml:space="preserve">: </w:t>
      </w:r>
      <w:r w:rsidR="00931868" w:rsidRPr="003A1B10">
        <w:rPr>
          <w:b/>
          <w:color w:val="auto"/>
          <w:sz w:val="24"/>
          <w:szCs w:val="24"/>
        </w:rPr>
        <w:t>JULIANA BATISTELA GUIMARÃES DE ALENCAR</w:t>
      </w:r>
      <w:r w:rsidR="001B1C8E" w:rsidRPr="003A1B10">
        <w:rPr>
          <w:bCs/>
          <w:color w:val="auto"/>
          <w:sz w:val="24"/>
          <w:szCs w:val="24"/>
        </w:rPr>
        <w:t xml:space="preserve">. </w:t>
      </w:r>
      <w:r w:rsidR="00931868" w:rsidRPr="003A1B10">
        <w:rPr>
          <w:sz w:val="24"/>
          <w:szCs w:val="24"/>
        </w:rPr>
        <w:t>Juíza de Direito da comarca de Viçosa; Mestra em Direitos Humanos pela UNIT/SE; Bacharel em Direito pela USP/SP; Mediadora Humanista formada pelo Centre de Médiation et de Formation à la Médiation de Paris; Instrutora de cursos de formação de conciliadores e mediadores pelo CNJ. Formação em Constelação Familiar Sistêmica segundo Bert Hellinger. Membro do Nupemec/TJAL e integrante da Comissão coordenadora das equipes multidisciplinares do TJ/AL.</w:t>
      </w:r>
    </w:p>
    <w:p w14:paraId="51153B3C" w14:textId="37574ABA" w:rsidR="00931868" w:rsidRPr="003A1B10" w:rsidRDefault="00931868" w:rsidP="00A72971">
      <w:pPr>
        <w:pStyle w:val="Corpodetexto"/>
        <w:spacing w:after="0" w:line="360" w:lineRule="auto"/>
        <w:ind w:left="112"/>
        <w:jc w:val="both"/>
        <w:rPr>
          <w:rFonts w:eastAsia="Verdana"/>
          <w:color w:val="auto"/>
          <w:sz w:val="24"/>
          <w:szCs w:val="24"/>
          <w:lang w:val="pt-PT" w:eastAsia="en-US"/>
        </w:rPr>
      </w:pPr>
      <w:r w:rsidRPr="003A1B10">
        <w:rPr>
          <w:b/>
          <w:color w:val="auto"/>
          <w:sz w:val="24"/>
          <w:szCs w:val="24"/>
        </w:rPr>
        <w:t>DOCENTE: YGOR VIEIRA DE FIGUEIRÊDO</w:t>
      </w:r>
      <w:r w:rsidRPr="003A1B10">
        <w:rPr>
          <w:color w:val="auto"/>
          <w:sz w:val="24"/>
          <w:szCs w:val="24"/>
        </w:rPr>
        <w:t>.</w:t>
      </w:r>
      <w:r w:rsidRPr="003A1B10">
        <w:rPr>
          <w:b/>
          <w:color w:val="auto"/>
          <w:sz w:val="24"/>
          <w:szCs w:val="24"/>
        </w:rPr>
        <w:t xml:space="preserve"> </w:t>
      </w:r>
      <w:r w:rsidRPr="003A1B10">
        <w:rPr>
          <w:bCs/>
          <w:sz w:val="24"/>
          <w:szCs w:val="24"/>
        </w:rPr>
        <w:t>Juiz de Direito no Estado de Alagoas. Coordenador da Infância e Juventude do Tribunal de Justiça de Alagoas (TJAL). Juiz Auxiliar da Presidência do Tribunal de Justiça do Estado de Alagoas nos biênios 2017-2018 e 2019-2020.</w:t>
      </w:r>
    </w:p>
    <w:p w14:paraId="0F341E5F" w14:textId="24A51C4B" w:rsidR="00C13983" w:rsidRPr="003A1B10" w:rsidRDefault="00ED5906" w:rsidP="00F26071">
      <w:pPr>
        <w:pStyle w:val="PargrafodaLista"/>
        <w:numPr>
          <w:ilvl w:val="1"/>
          <w:numId w:val="1"/>
        </w:numPr>
        <w:spacing w:before="240" w:line="360" w:lineRule="auto"/>
        <w:jc w:val="both"/>
        <w:rPr>
          <w:color w:val="auto"/>
          <w:sz w:val="24"/>
          <w:szCs w:val="24"/>
        </w:rPr>
      </w:pPr>
      <w:r w:rsidRPr="003A1B10">
        <w:rPr>
          <w:b/>
          <w:color w:val="auto"/>
          <w:sz w:val="24"/>
          <w:szCs w:val="24"/>
        </w:rPr>
        <w:t>Modalidade</w:t>
      </w:r>
      <w:r w:rsidRPr="003A1B10">
        <w:rPr>
          <w:color w:val="auto"/>
          <w:sz w:val="24"/>
          <w:szCs w:val="24"/>
        </w:rPr>
        <w:t xml:space="preserve">: </w:t>
      </w:r>
      <w:r w:rsidR="00033363" w:rsidRPr="003A1B10">
        <w:rPr>
          <w:color w:val="auto"/>
          <w:sz w:val="24"/>
          <w:szCs w:val="24"/>
        </w:rPr>
        <w:t>Híbrido</w:t>
      </w:r>
      <w:r w:rsidR="00C271B7" w:rsidRPr="003A1B10">
        <w:rPr>
          <w:color w:val="auto"/>
          <w:sz w:val="24"/>
          <w:szCs w:val="24"/>
        </w:rPr>
        <w:t xml:space="preserve">, </w:t>
      </w:r>
      <w:r w:rsidR="00033363" w:rsidRPr="003A1B10">
        <w:rPr>
          <w:color w:val="auto"/>
          <w:sz w:val="24"/>
          <w:szCs w:val="24"/>
        </w:rPr>
        <w:t xml:space="preserve">sendo online </w:t>
      </w:r>
      <w:r w:rsidR="00F26071" w:rsidRPr="003A1B10">
        <w:rPr>
          <w:color w:val="auto"/>
          <w:sz w:val="24"/>
          <w:szCs w:val="24"/>
        </w:rPr>
        <w:t>pela plataforma Zoom Meeting e presencial.</w:t>
      </w:r>
    </w:p>
    <w:p w14:paraId="5ABF4627" w14:textId="0290EA96" w:rsidR="00ED5906" w:rsidRPr="003A1B10" w:rsidRDefault="00ED5906" w:rsidP="004254B9">
      <w:pPr>
        <w:numPr>
          <w:ilvl w:val="1"/>
          <w:numId w:val="1"/>
        </w:numPr>
        <w:tabs>
          <w:tab w:val="left" w:pos="567"/>
        </w:tabs>
        <w:spacing w:before="100" w:beforeAutospacing="1" w:after="100" w:afterAutospacing="1" w:line="360" w:lineRule="auto"/>
        <w:jc w:val="both"/>
        <w:rPr>
          <w:color w:val="auto"/>
          <w:sz w:val="24"/>
          <w:szCs w:val="24"/>
        </w:rPr>
      </w:pPr>
      <w:r w:rsidRPr="003A1B10">
        <w:rPr>
          <w:b/>
          <w:color w:val="auto"/>
          <w:sz w:val="24"/>
          <w:szCs w:val="24"/>
        </w:rPr>
        <w:t xml:space="preserve">Carga horária total: </w:t>
      </w:r>
      <w:r w:rsidR="00931868" w:rsidRPr="003A1B10">
        <w:rPr>
          <w:b/>
          <w:sz w:val="24"/>
          <w:szCs w:val="24"/>
        </w:rPr>
        <w:t>32</w:t>
      </w:r>
      <w:r w:rsidR="0055156F" w:rsidRPr="003A1B10">
        <w:rPr>
          <w:b/>
          <w:sz w:val="24"/>
          <w:szCs w:val="24"/>
        </w:rPr>
        <w:t xml:space="preserve"> HORAS/AULA</w:t>
      </w:r>
      <w:r w:rsidR="00823BD5" w:rsidRPr="003A1B10">
        <w:rPr>
          <w:sz w:val="24"/>
          <w:szCs w:val="24"/>
        </w:rPr>
        <w:t>.</w:t>
      </w:r>
    </w:p>
    <w:p w14:paraId="2CD11019" w14:textId="6E8C6484" w:rsidR="00ED5906" w:rsidRPr="00874F82" w:rsidRDefault="00ED5906" w:rsidP="00874F82">
      <w:pPr>
        <w:numPr>
          <w:ilvl w:val="1"/>
          <w:numId w:val="1"/>
        </w:numPr>
        <w:tabs>
          <w:tab w:val="left" w:pos="567"/>
        </w:tabs>
        <w:spacing w:before="100" w:beforeAutospacing="1" w:after="100" w:afterAutospacing="1" w:line="360" w:lineRule="auto"/>
        <w:jc w:val="both"/>
        <w:rPr>
          <w:color w:val="auto"/>
          <w:sz w:val="24"/>
          <w:szCs w:val="24"/>
        </w:rPr>
      </w:pPr>
      <w:r w:rsidRPr="00874F82">
        <w:rPr>
          <w:b/>
          <w:color w:val="auto"/>
          <w:sz w:val="24"/>
          <w:szCs w:val="24"/>
        </w:rPr>
        <w:t>D</w:t>
      </w:r>
      <w:r w:rsidR="0045699D" w:rsidRPr="00874F82">
        <w:rPr>
          <w:b/>
          <w:color w:val="auto"/>
          <w:sz w:val="24"/>
          <w:szCs w:val="24"/>
        </w:rPr>
        <w:t>ias e Horários</w:t>
      </w:r>
      <w:r w:rsidRPr="00874F82">
        <w:rPr>
          <w:b/>
          <w:color w:val="auto"/>
          <w:sz w:val="24"/>
          <w:szCs w:val="24"/>
        </w:rPr>
        <w:t>:</w:t>
      </w:r>
      <w:r w:rsidRPr="00874F82">
        <w:rPr>
          <w:color w:val="auto"/>
          <w:sz w:val="24"/>
          <w:szCs w:val="24"/>
        </w:rPr>
        <w:t xml:space="preserve"> </w:t>
      </w:r>
      <w:r w:rsidR="0045699D" w:rsidRPr="00874F82">
        <w:rPr>
          <w:color w:val="auto"/>
          <w:sz w:val="24"/>
          <w:szCs w:val="24"/>
        </w:rPr>
        <w:t xml:space="preserve"> </w:t>
      </w:r>
      <w:r w:rsidR="00F26071" w:rsidRPr="00874F82">
        <w:rPr>
          <w:b/>
          <w:color w:val="auto"/>
          <w:sz w:val="24"/>
          <w:szCs w:val="24"/>
        </w:rPr>
        <w:t>27/11/2023</w:t>
      </w:r>
      <w:r w:rsidR="00F26071" w:rsidRPr="00874F82">
        <w:rPr>
          <w:color w:val="auto"/>
          <w:sz w:val="24"/>
          <w:szCs w:val="24"/>
        </w:rPr>
        <w:t xml:space="preserve"> (segunda-feira) das 08h às 12h e das 14h às 18h; </w:t>
      </w:r>
      <w:r w:rsidR="00F26071" w:rsidRPr="00874F82">
        <w:rPr>
          <w:b/>
          <w:color w:val="auto"/>
          <w:sz w:val="24"/>
          <w:szCs w:val="24"/>
        </w:rPr>
        <w:t>28/11/2023</w:t>
      </w:r>
      <w:r w:rsidR="00F26071" w:rsidRPr="00874F82">
        <w:rPr>
          <w:color w:val="auto"/>
          <w:sz w:val="24"/>
          <w:szCs w:val="24"/>
        </w:rPr>
        <w:t xml:space="preserve"> (terça-feira) das 08h às 12h e das 14h às 18h; </w:t>
      </w:r>
      <w:r w:rsidR="00F26071" w:rsidRPr="00874F82">
        <w:rPr>
          <w:b/>
          <w:color w:val="auto"/>
          <w:sz w:val="24"/>
          <w:szCs w:val="24"/>
        </w:rPr>
        <w:t>29/11/2023</w:t>
      </w:r>
      <w:r w:rsidR="00F26071" w:rsidRPr="00874F82">
        <w:rPr>
          <w:color w:val="auto"/>
          <w:sz w:val="24"/>
          <w:szCs w:val="24"/>
        </w:rPr>
        <w:t xml:space="preserve"> (quarta-feira) das 08h às 12h e das 14h às 18h; </w:t>
      </w:r>
      <w:r w:rsidR="00F26071" w:rsidRPr="00874F82">
        <w:rPr>
          <w:b/>
          <w:color w:val="auto"/>
          <w:sz w:val="24"/>
          <w:szCs w:val="24"/>
        </w:rPr>
        <w:t>30/11/2023</w:t>
      </w:r>
      <w:r w:rsidR="00F26071" w:rsidRPr="00874F82">
        <w:rPr>
          <w:color w:val="auto"/>
          <w:sz w:val="24"/>
          <w:szCs w:val="24"/>
        </w:rPr>
        <w:t xml:space="preserve"> (quinta-feira) das 08h às 12h e das 14h às 18h.</w:t>
      </w:r>
    </w:p>
    <w:p w14:paraId="6B63512B" w14:textId="77777777" w:rsidR="00ED5906" w:rsidRPr="003A1B10" w:rsidRDefault="00ED5906" w:rsidP="004254B9">
      <w:pPr>
        <w:numPr>
          <w:ilvl w:val="0"/>
          <w:numId w:val="1"/>
        </w:numPr>
        <w:tabs>
          <w:tab w:val="left" w:pos="567"/>
        </w:tabs>
        <w:spacing w:before="100" w:beforeAutospacing="1" w:after="100" w:afterAutospacing="1" w:line="360" w:lineRule="auto"/>
        <w:jc w:val="both"/>
        <w:rPr>
          <w:color w:val="auto"/>
          <w:sz w:val="24"/>
          <w:szCs w:val="24"/>
        </w:rPr>
      </w:pPr>
      <w:r w:rsidRPr="003A1B10">
        <w:rPr>
          <w:b/>
          <w:color w:val="auto"/>
          <w:sz w:val="24"/>
          <w:szCs w:val="24"/>
          <w:u w:val="single"/>
        </w:rPr>
        <w:t>LOCAL DE REALIZAÇÃO</w:t>
      </w:r>
    </w:p>
    <w:p w14:paraId="5C2DC067" w14:textId="55A14485" w:rsidR="003A6D60" w:rsidRPr="003A1B10" w:rsidRDefault="001B1C11" w:rsidP="004254B9">
      <w:pPr>
        <w:pStyle w:val="PargrafodaLista"/>
        <w:numPr>
          <w:ilvl w:val="1"/>
          <w:numId w:val="1"/>
        </w:numPr>
        <w:spacing w:before="100" w:beforeAutospacing="1" w:after="100" w:afterAutospacing="1" w:line="360" w:lineRule="auto"/>
        <w:jc w:val="both"/>
        <w:rPr>
          <w:color w:val="auto"/>
          <w:sz w:val="24"/>
          <w:szCs w:val="24"/>
        </w:rPr>
      </w:pPr>
      <w:r w:rsidRPr="003A1B10">
        <w:rPr>
          <w:color w:val="auto"/>
          <w:sz w:val="24"/>
          <w:szCs w:val="24"/>
        </w:rPr>
        <w:t>Plataforma virtual (Zoom Meeting), cujo link será devidamente enviado aos cursistas</w:t>
      </w:r>
      <w:r w:rsidR="00B95448" w:rsidRPr="003A1B10">
        <w:rPr>
          <w:color w:val="auto"/>
          <w:sz w:val="24"/>
          <w:szCs w:val="24"/>
        </w:rPr>
        <w:t xml:space="preserve"> via e-mail informado no momento da inscrição.</w:t>
      </w:r>
    </w:p>
    <w:p w14:paraId="3146793C" w14:textId="1AEE768F" w:rsidR="00482CB1" w:rsidRDefault="00897888" w:rsidP="00482CB1">
      <w:pPr>
        <w:numPr>
          <w:ilvl w:val="0"/>
          <w:numId w:val="1"/>
        </w:numPr>
        <w:tabs>
          <w:tab w:val="left" w:pos="567"/>
        </w:tabs>
        <w:spacing w:before="100" w:beforeAutospacing="1" w:after="100" w:afterAutospacing="1" w:line="360" w:lineRule="auto"/>
        <w:jc w:val="both"/>
        <w:rPr>
          <w:color w:val="auto"/>
          <w:sz w:val="24"/>
          <w:szCs w:val="24"/>
        </w:rPr>
      </w:pPr>
      <w:r w:rsidRPr="003A1B10">
        <w:rPr>
          <w:b/>
          <w:bCs/>
          <w:iCs/>
          <w:color w:val="auto"/>
          <w:sz w:val="24"/>
          <w:szCs w:val="24"/>
          <w:u w:val="single"/>
        </w:rPr>
        <w:t>DAS INSCRIÇÕES</w:t>
      </w:r>
    </w:p>
    <w:p w14:paraId="49471F32" w14:textId="427EB3A0" w:rsidR="00482CB1" w:rsidRPr="00482CB1" w:rsidRDefault="00482CB1" w:rsidP="00482CB1">
      <w:pPr>
        <w:tabs>
          <w:tab w:val="left" w:pos="567"/>
        </w:tabs>
        <w:spacing w:before="100" w:beforeAutospacing="1" w:after="100" w:afterAutospacing="1" w:line="360" w:lineRule="auto"/>
        <w:jc w:val="both"/>
        <w:rPr>
          <w:color w:val="auto"/>
          <w:sz w:val="24"/>
          <w:szCs w:val="24"/>
        </w:rPr>
      </w:pPr>
      <w:r>
        <w:rPr>
          <w:color w:val="auto"/>
          <w:sz w:val="24"/>
          <w:szCs w:val="24"/>
        </w:rPr>
        <w:t>Por se tratar de formação destinada às equipes multidisciplinares, as inscrições serão restritas a esses servidores.</w:t>
      </w:r>
    </w:p>
    <w:p w14:paraId="05D7BD91" w14:textId="77777777" w:rsidR="00BF668E" w:rsidRPr="003A1B10" w:rsidRDefault="00897888" w:rsidP="00BF668E">
      <w:pPr>
        <w:numPr>
          <w:ilvl w:val="0"/>
          <w:numId w:val="1"/>
        </w:numPr>
        <w:tabs>
          <w:tab w:val="left" w:pos="567"/>
        </w:tabs>
        <w:spacing w:after="100" w:afterAutospacing="1" w:line="360" w:lineRule="auto"/>
        <w:jc w:val="both"/>
        <w:rPr>
          <w:color w:val="auto"/>
          <w:sz w:val="24"/>
          <w:szCs w:val="24"/>
        </w:rPr>
      </w:pPr>
      <w:r w:rsidRPr="003A1B10">
        <w:rPr>
          <w:b/>
          <w:color w:val="auto"/>
          <w:sz w:val="24"/>
          <w:szCs w:val="24"/>
          <w:u w:val="single"/>
        </w:rPr>
        <w:t xml:space="preserve">OBJETIVOS GERAIS </w:t>
      </w:r>
    </w:p>
    <w:p w14:paraId="222C8BEA" w14:textId="22005C97" w:rsidR="00BF668E" w:rsidRPr="003A1B10" w:rsidRDefault="00761E13" w:rsidP="00BF668E">
      <w:pPr>
        <w:tabs>
          <w:tab w:val="left" w:pos="567"/>
        </w:tabs>
        <w:spacing w:after="100" w:afterAutospacing="1" w:line="360" w:lineRule="auto"/>
        <w:ind w:left="426"/>
        <w:jc w:val="both"/>
        <w:rPr>
          <w:sz w:val="24"/>
          <w:szCs w:val="24"/>
        </w:rPr>
      </w:pPr>
      <w:r w:rsidRPr="003A1B10">
        <w:rPr>
          <w:sz w:val="24"/>
          <w:szCs w:val="24"/>
        </w:rPr>
        <w:t>Capacitar as equipes multidisciplinares do Tribunal de Justiça do Estado de Alagoas</w:t>
      </w:r>
      <w:r w:rsidR="00BF668E" w:rsidRPr="003A1B10">
        <w:rPr>
          <w:sz w:val="24"/>
          <w:szCs w:val="24"/>
        </w:rPr>
        <w:t>.</w:t>
      </w:r>
    </w:p>
    <w:p w14:paraId="3C0BD4DB" w14:textId="77777777" w:rsidR="00BF668E" w:rsidRPr="003A1B10" w:rsidRDefault="00BF668E" w:rsidP="00BF668E">
      <w:pPr>
        <w:pStyle w:val="PargrafodaLista"/>
        <w:numPr>
          <w:ilvl w:val="0"/>
          <w:numId w:val="1"/>
        </w:numPr>
        <w:tabs>
          <w:tab w:val="left" w:pos="567"/>
        </w:tabs>
        <w:spacing w:before="100" w:beforeAutospacing="1" w:after="100" w:afterAutospacing="1" w:line="360" w:lineRule="auto"/>
        <w:jc w:val="both"/>
        <w:rPr>
          <w:b/>
          <w:color w:val="auto"/>
          <w:sz w:val="24"/>
          <w:szCs w:val="24"/>
          <w:u w:val="single"/>
        </w:rPr>
      </w:pPr>
      <w:r w:rsidRPr="003A1B10">
        <w:rPr>
          <w:b/>
          <w:color w:val="auto"/>
          <w:sz w:val="24"/>
          <w:szCs w:val="24"/>
          <w:u w:val="single"/>
        </w:rPr>
        <w:t>METODOLOGIA</w:t>
      </w:r>
    </w:p>
    <w:p w14:paraId="145E04CA" w14:textId="2CF1A283" w:rsidR="00BF668E" w:rsidRPr="003A1B10" w:rsidRDefault="00BF668E" w:rsidP="00BF668E">
      <w:pPr>
        <w:pStyle w:val="PargrafodaLista"/>
        <w:numPr>
          <w:ilvl w:val="1"/>
          <w:numId w:val="1"/>
        </w:numPr>
        <w:tabs>
          <w:tab w:val="left" w:pos="567"/>
        </w:tabs>
        <w:spacing w:before="100" w:beforeAutospacing="1" w:after="100" w:afterAutospacing="1" w:line="360" w:lineRule="auto"/>
        <w:jc w:val="both"/>
        <w:rPr>
          <w:color w:val="auto"/>
          <w:sz w:val="24"/>
          <w:szCs w:val="24"/>
        </w:rPr>
      </w:pPr>
      <w:r w:rsidRPr="003A1B10">
        <w:rPr>
          <w:color w:val="auto"/>
          <w:sz w:val="24"/>
          <w:szCs w:val="24"/>
        </w:rPr>
        <w:lastRenderedPageBreak/>
        <w:t>Atividades teóricas baseadas na doutrina específica sobre o tema de violência doméstica e familiar contra a mulher e sobre desigualdade de gênero e protocolos e convenções internacionais sobre o tema.</w:t>
      </w:r>
    </w:p>
    <w:p w14:paraId="57AF0B40" w14:textId="225318B5" w:rsidR="00BF668E" w:rsidRPr="003A1B10" w:rsidRDefault="00BF668E" w:rsidP="00BF668E">
      <w:pPr>
        <w:pStyle w:val="PargrafodaLista"/>
        <w:tabs>
          <w:tab w:val="left" w:pos="567"/>
        </w:tabs>
        <w:spacing w:before="100" w:beforeAutospacing="1" w:after="100" w:afterAutospacing="1" w:line="360" w:lineRule="auto"/>
        <w:ind w:left="420"/>
        <w:jc w:val="both"/>
        <w:rPr>
          <w:color w:val="auto"/>
          <w:sz w:val="24"/>
          <w:szCs w:val="24"/>
        </w:rPr>
      </w:pPr>
      <w:r w:rsidRPr="003A1B10">
        <w:rPr>
          <w:color w:val="auto"/>
          <w:sz w:val="24"/>
          <w:szCs w:val="24"/>
        </w:rPr>
        <w:t>Atividades práticas serão realizadas em cima de estudos de casos, entendimentos jurisprudenciais e resoluções e recomendações do CNJ, devendo ser utilizado power point para a apresentação da matéria, bem como materiais que serão disponibilizados aos alunos referentes a documentos nacionais e internacionais sobre a matéria.</w:t>
      </w:r>
    </w:p>
    <w:p w14:paraId="42AD2F9E" w14:textId="33695D63" w:rsidR="009257EA" w:rsidRPr="003A1B10" w:rsidRDefault="005B24BD" w:rsidP="00BF668E">
      <w:pPr>
        <w:pStyle w:val="PargrafodaLista"/>
        <w:numPr>
          <w:ilvl w:val="0"/>
          <w:numId w:val="1"/>
        </w:numPr>
        <w:tabs>
          <w:tab w:val="left" w:pos="567"/>
        </w:tabs>
        <w:spacing w:before="100" w:beforeAutospacing="1" w:after="100" w:afterAutospacing="1" w:line="360" w:lineRule="auto"/>
        <w:jc w:val="both"/>
        <w:rPr>
          <w:color w:val="auto"/>
          <w:sz w:val="24"/>
          <w:szCs w:val="24"/>
        </w:rPr>
      </w:pPr>
      <w:r w:rsidRPr="003A1B10">
        <w:rPr>
          <w:b/>
          <w:color w:val="auto"/>
          <w:sz w:val="24"/>
          <w:szCs w:val="24"/>
          <w:u w:val="single"/>
        </w:rPr>
        <w:t>EMENTA</w:t>
      </w:r>
    </w:p>
    <w:p w14:paraId="65773559" w14:textId="1169765B" w:rsidR="00933B8F" w:rsidRPr="003A1B10" w:rsidRDefault="00931868" w:rsidP="00931868">
      <w:pPr>
        <w:numPr>
          <w:ilvl w:val="1"/>
          <w:numId w:val="1"/>
        </w:numPr>
        <w:tabs>
          <w:tab w:val="left" w:pos="567"/>
        </w:tabs>
        <w:spacing w:before="100" w:beforeAutospacing="1" w:after="100" w:afterAutospacing="1" w:line="360" w:lineRule="auto"/>
        <w:jc w:val="both"/>
        <w:rPr>
          <w:bCs/>
          <w:color w:val="auto"/>
          <w:sz w:val="24"/>
          <w:szCs w:val="24"/>
        </w:rPr>
      </w:pPr>
      <w:r w:rsidRPr="003A1B10">
        <w:rPr>
          <w:bCs/>
          <w:color w:val="auto"/>
          <w:sz w:val="24"/>
          <w:szCs w:val="24"/>
        </w:rPr>
        <w:t>Resolução CNJ nº 492/2023. Capacitação em julgamento e atendimento com perspectiva de gênero. Diminuição das desigualdades de gênero. Grupos reflexivos e de acolhimento. Estudo reflexivo e prático sobre a realização de Estudo social no âmbito sociojurídico e a elaboração de laudo técnico. Entrega voluntária. Marco legal da primeira infância. Lei 13.509/17. Resolução 485/23 do CNJ. Definições do papel das equipes técnicas no Poder Judiciário nos procedimentos de entrega legal. Direito ao sigilo e à entrega sem constrangimento. Benefícios da entrega legal. O Papel da Coordenadoria da Infância e Juventude (CEIJ) do Poder Judiciário de Alagoas</w:t>
      </w:r>
      <w:r w:rsidR="006E2834" w:rsidRPr="003A1B10">
        <w:rPr>
          <w:bCs/>
          <w:color w:val="auto"/>
          <w:sz w:val="24"/>
          <w:szCs w:val="24"/>
        </w:rPr>
        <w:t>. Projetos em andamento na CEIJ</w:t>
      </w:r>
      <w:r w:rsidRPr="003A1B10">
        <w:rPr>
          <w:bCs/>
          <w:color w:val="auto"/>
          <w:sz w:val="24"/>
          <w:szCs w:val="24"/>
        </w:rPr>
        <w:t xml:space="preserve">. Hipóteses de atuações conjuntas da CEIJ e das equipes técnicas do TJ-AL. Fundamentos da Lei da Escuta Protegida (Lei 13.431/2017). Revitimização de crianças e adolescentes no sistema de segurança e de justiça. Depoimento especial de crianças e adolescentes vítimas de violência e diretrizes da Lei 13.431/2017 e do Decreto 6.903/2018. Especificidades, diferenças e complementariedades entre depoimento especial e escuta especializada. Práticas de depoimento especial no Poder Judiciário. Depoimento especial em sede de antecipação de provas. Protocolo Brasileiro de Entrevista Forense. Atuação do entrevistador forense e interação com a sala de audiência. Fluxo de atendimento da criança e do adolescente vítima de violência. Simulação de depoimento especial. Orientações práticas de aplicação do depoimento especial. Histórico da proteção da infanto-adolescência. A criança e </w:t>
      </w:r>
      <w:r w:rsidR="003048C1" w:rsidRPr="003A1B10">
        <w:rPr>
          <w:bCs/>
          <w:color w:val="auto"/>
          <w:sz w:val="24"/>
          <w:szCs w:val="24"/>
        </w:rPr>
        <w:t>ao</w:t>
      </w:r>
      <w:r w:rsidRPr="003A1B10">
        <w:rPr>
          <w:bCs/>
          <w:color w:val="auto"/>
          <w:sz w:val="24"/>
          <w:szCs w:val="24"/>
        </w:rPr>
        <w:t xml:space="preserve"> adolescente na Constituição Federal. Direitos fundamentais da população infanto-juvenil. Estatuto da Criança e do Adolescente (Lei 8.069/90) e a doutrina jurídica da proteção integral. Crimes contra crianças e adolescentes. Peculiaridades e necessidade de proteção especial. Perfil de vítimas. Consequências dos crimes na formação da personalidade das crianças e adolescentes. </w:t>
      </w:r>
      <w:r w:rsidRPr="003A1B10">
        <w:rPr>
          <w:bCs/>
          <w:color w:val="auto"/>
          <w:sz w:val="24"/>
          <w:szCs w:val="24"/>
        </w:rPr>
        <w:lastRenderedPageBreak/>
        <w:t>A atuação das equipes multidisciplinares no Direito de Família: guarda compartilhada e guarda unilateral. Visitação e convivência dos filhos com seus pais. Alienação parental: identificação e procedimentos. Escuta de crianças e adolescentes nos processos de guarda</w:t>
      </w:r>
      <w:r w:rsidR="006B4F03" w:rsidRPr="003A1B10">
        <w:rPr>
          <w:bCs/>
          <w:color w:val="auto"/>
          <w:sz w:val="24"/>
          <w:szCs w:val="24"/>
        </w:rPr>
        <w:t>.</w:t>
      </w:r>
    </w:p>
    <w:p w14:paraId="362F1317" w14:textId="16B3D355" w:rsidR="00897888" w:rsidRPr="003A1B10" w:rsidRDefault="00897888" w:rsidP="004254B9">
      <w:pPr>
        <w:numPr>
          <w:ilvl w:val="0"/>
          <w:numId w:val="1"/>
        </w:numPr>
        <w:tabs>
          <w:tab w:val="left" w:pos="567"/>
        </w:tabs>
        <w:spacing w:before="100" w:beforeAutospacing="1" w:after="100" w:afterAutospacing="1" w:line="360" w:lineRule="auto"/>
        <w:jc w:val="both"/>
        <w:rPr>
          <w:color w:val="auto"/>
          <w:sz w:val="24"/>
          <w:szCs w:val="24"/>
        </w:rPr>
      </w:pPr>
      <w:r w:rsidRPr="003A1B10">
        <w:rPr>
          <w:b/>
          <w:sz w:val="24"/>
          <w:szCs w:val="24"/>
          <w:u w:val="single"/>
        </w:rPr>
        <w:t>SÍNTESE DO PROGRAMA</w:t>
      </w:r>
    </w:p>
    <w:tbl>
      <w:tblPr>
        <w:tblStyle w:val="Tabelacomgrade"/>
        <w:tblW w:w="8784" w:type="dxa"/>
        <w:tblLook w:val="04A0" w:firstRow="1" w:lastRow="0" w:firstColumn="1" w:lastColumn="0" w:noHBand="0" w:noVBand="1"/>
      </w:tblPr>
      <w:tblGrid>
        <w:gridCol w:w="2261"/>
        <w:gridCol w:w="2137"/>
        <w:gridCol w:w="2406"/>
        <w:gridCol w:w="1980"/>
      </w:tblGrid>
      <w:tr w:rsidR="00065AE8" w:rsidRPr="003A1B10" w14:paraId="1327468D" w14:textId="77777777" w:rsidTr="000B717D">
        <w:trPr>
          <w:tblHeader/>
        </w:trPr>
        <w:tc>
          <w:tcPr>
            <w:tcW w:w="2261" w:type="dxa"/>
            <w:shd w:val="clear" w:color="auto" w:fill="auto"/>
            <w:vAlign w:val="center"/>
          </w:tcPr>
          <w:p w14:paraId="4C9467BB" w14:textId="77777777" w:rsidR="00065AE8" w:rsidRPr="003A1B10" w:rsidRDefault="00065AE8" w:rsidP="00612CDD">
            <w:pPr>
              <w:spacing w:line="240" w:lineRule="auto"/>
              <w:jc w:val="center"/>
              <w:rPr>
                <w:b/>
                <w:sz w:val="24"/>
                <w:szCs w:val="24"/>
              </w:rPr>
            </w:pPr>
            <w:r w:rsidRPr="003A1B10">
              <w:rPr>
                <w:b/>
                <w:sz w:val="24"/>
                <w:szCs w:val="24"/>
              </w:rPr>
              <w:t>MÓDULO 1</w:t>
            </w:r>
          </w:p>
          <w:p w14:paraId="745C5842" w14:textId="77777777" w:rsidR="00065AE8" w:rsidRPr="003A1B10" w:rsidRDefault="00065AE8" w:rsidP="00612CDD">
            <w:pPr>
              <w:spacing w:line="240" w:lineRule="auto"/>
              <w:jc w:val="center"/>
              <w:rPr>
                <w:b/>
                <w:sz w:val="24"/>
                <w:szCs w:val="24"/>
              </w:rPr>
            </w:pPr>
          </w:p>
        </w:tc>
        <w:tc>
          <w:tcPr>
            <w:tcW w:w="2137" w:type="dxa"/>
            <w:shd w:val="clear" w:color="auto" w:fill="auto"/>
            <w:vAlign w:val="center"/>
          </w:tcPr>
          <w:p w14:paraId="15B2C853" w14:textId="77777777" w:rsidR="00065AE8" w:rsidRPr="003A1B10" w:rsidRDefault="00065AE8" w:rsidP="00612CDD">
            <w:pPr>
              <w:spacing w:line="240" w:lineRule="auto"/>
              <w:jc w:val="center"/>
              <w:rPr>
                <w:b/>
                <w:sz w:val="24"/>
                <w:szCs w:val="24"/>
              </w:rPr>
            </w:pPr>
            <w:r w:rsidRPr="003A1B10">
              <w:rPr>
                <w:b/>
                <w:sz w:val="24"/>
                <w:szCs w:val="24"/>
              </w:rPr>
              <w:t>DATA/HORÁRIO</w:t>
            </w:r>
          </w:p>
        </w:tc>
        <w:tc>
          <w:tcPr>
            <w:tcW w:w="2406" w:type="dxa"/>
            <w:shd w:val="clear" w:color="auto" w:fill="auto"/>
            <w:vAlign w:val="center"/>
          </w:tcPr>
          <w:p w14:paraId="06BBE4CF" w14:textId="77777777" w:rsidR="00065AE8" w:rsidRPr="003A1B10" w:rsidRDefault="00065AE8" w:rsidP="00612CDD">
            <w:pPr>
              <w:spacing w:line="240" w:lineRule="auto"/>
              <w:jc w:val="center"/>
              <w:rPr>
                <w:b/>
                <w:sz w:val="24"/>
                <w:szCs w:val="24"/>
              </w:rPr>
            </w:pPr>
            <w:r w:rsidRPr="003A1B10">
              <w:rPr>
                <w:b/>
                <w:sz w:val="24"/>
                <w:szCs w:val="24"/>
              </w:rPr>
              <w:t>METODOLOGIA</w:t>
            </w:r>
          </w:p>
        </w:tc>
        <w:tc>
          <w:tcPr>
            <w:tcW w:w="1980" w:type="dxa"/>
            <w:shd w:val="clear" w:color="auto" w:fill="auto"/>
            <w:vAlign w:val="center"/>
          </w:tcPr>
          <w:p w14:paraId="714585B4" w14:textId="77777777" w:rsidR="00065AE8" w:rsidRPr="003A1B10" w:rsidRDefault="00065AE8" w:rsidP="00612CDD">
            <w:pPr>
              <w:spacing w:line="240" w:lineRule="auto"/>
              <w:jc w:val="center"/>
              <w:rPr>
                <w:b/>
                <w:sz w:val="24"/>
                <w:szCs w:val="24"/>
              </w:rPr>
            </w:pPr>
            <w:r w:rsidRPr="003A1B10">
              <w:rPr>
                <w:b/>
                <w:sz w:val="24"/>
                <w:szCs w:val="24"/>
              </w:rPr>
              <w:t>CARGA HORÁRIA</w:t>
            </w:r>
          </w:p>
        </w:tc>
      </w:tr>
      <w:tr w:rsidR="000B717D" w:rsidRPr="003A1B10" w14:paraId="7FE25E24" w14:textId="77777777" w:rsidTr="00EA0F65">
        <w:trPr>
          <w:trHeight w:val="4835"/>
          <w:tblHeader/>
        </w:trPr>
        <w:tc>
          <w:tcPr>
            <w:tcW w:w="2261" w:type="dxa"/>
            <w:shd w:val="clear" w:color="auto" w:fill="auto"/>
            <w:vAlign w:val="center"/>
          </w:tcPr>
          <w:p w14:paraId="02542FB5" w14:textId="77777777" w:rsidR="000B717D" w:rsidRPr="003A1B10" w:rsidRDefault="000B717D" w:rsidP="000B717D">
            <w:pPr>
              <w:widowControl/>
              <w:suppressAutoHyphens w:val="0"/>
              <w:spacing w:after="200" w:line="276" w:lineRule="auto"/>
              <w:rPr>
                <w:rFonts w:eastAsiaTheme="minorHAnsi"/>
                <w:b/>
                <w:bCs/>
                <w:color w:val="auto"/>
                <w:sz w:val="22"/>
                <w:szCs w:val="22"/>
                <w:u w:val="single"/>
                <w:lang w:eastAsia="en-US"/>
              </w:rPr>
            </w:pPr>
            <w:r w:rsidRPr="003A1B10">
              <w:rPr>
                <w:rFonts w:eastAsiaTheme="minorHAnsi"/>
                <w:b/>
                <w:color w:val="auto"/>
                <w:sz w:val="24"/>
                <w:szCs w:val="24"/>
                <w:lang w:eastAsia="en-US"/>
              </w:rPr>
              <w:t>Atendimento com Perspectiva de Gênero pelas equipes multidisciplinares</w:t>
            </w:r>
          </w:p>
          <w:p w14:paraId="72B6EA59" w14:textId="77777777" w:rsidR="000B717D" w:rsidRPr="003A1B10" w:rsidRDefault="000B717D" w:rsidP="000B717D">
            <w:pPr>
              <w:widowControl/>
              <w:suppressAutoHyphens w:val="0"/>
              <w:spacing w:after="200" w:line="276" w:lineRule="auto"/>
              <w:rPr>
                <w:rFonts w:eastAsiaTheme="minorHAnsi"/>
                <w:b/>
                <w:bCs/>
                <w:color w:val="auto"/>
                <w:sz w:val="22"/>
                <w:szCs w:val="22"/>
                <w:u w:val="single"/>
                <w:lang w:eastAsia="en-US"/>
              </w:rPr>
            </w:pPr>
            <w:r w:rsidRPr="003A1B10">
              <w:rPr>
                <w:rFonts w:eastAsiaTheme="minorHAnsi"/>
                <w:b/>
                <w:bCs/>
                <w:color w:val="auto"/>
                <w:sz w:val="22"/>
                <w:szCs w:val="22"/>
                <w:u w:val="single"/>
                <w:lang w:eastAsia="en-US"/>
              </w:rPr>
              <w:t xml:space="preserve">Professora: </w:t>
            </w:r>
            <w:r w:rsidRPr="003A1B10">
              <w:rPr>
                <w:rFonts w:eastAsiaTheme="minorHAnsi"/>
                <w:b/>
                <w:bCs/>
                <w:color w:val="auto"/>
                <w:sz w:val="24"/>
                <w:szCs w:val="24"/>
                <w:lang w:eastAsia="en-US"/>
              </w:rPr>
              <w:t>Eliana Augusta Acioly Machado de Oliveira</w:t>
            </w:r>
          </w:p>
          <w:p w14:paraId="6E494FFE" w14:textId="77777777" w:rsidR="000B717D" w:rsidRPr="003A1B10" w:rsidRDefault="000B717D" w:rsidP="000B717D">
            <w:pPr>
              <w:widowControl/>
              <w:suppressAutoHyphens w:val="0"/>
              <w:spacing w:after="200" w:line="276" w:lineRule="auto"/>
              <w:rPr>
                <w:rFonts w:eastAsiaTheme="minorHAnsi"/>
                <w:color w:val="auto"/>
                <w:sz w:val="22"/>
                <w:szCs w:val="22"/>
                <w:lang w:eastAsia="en-US"/>
              </w:rPr>
            </w:pPr>
            <w:r w:rsidRPr="003A1B10">
              <w:rPr>
                <w:rFonts w:eastAsiaTheme="minorHAnsi"/>
                <w:b/>
                <w:bCs/>
                <w:color w:val="auto"/>
                <w:sz w:val="22"/>
                <w:szCs w:val="22"/>
                <w:u w:val="single"/>
                <w:lang w:eastAsia="en-US"/>
              </w:rPr>
              <w:t>PONTO 1: Introdução ao estudo da violência de gênero</w:t>
            </w:r>
          </w:p>
          <w:p w14:paraId="64CA41F2" w14:textId="11804E9A" w:rsidR="000B717D" w:rsidRPr="003A1B10" w:rsidRDefault="000B717D" w:rsidP="000B717D">
            <w:pPr>
              <w:pStyle w:val="PargrafodaLista"/>
              <w:spacing w:line="240" w:lineRule="auto"/>
              <w:ind w:left="360"/>
              <w:rPr>
                <w:sz w:val="24"/>
                <w:szCs w:val="24"/>
              </w:rPr>
            </w:pPr>
          </w:p>
        </w:tc>
        <w:tc>
          <w:tcPr>
            <w:tcW w:w="2137" w:type="dxa"/>
            <w:shd w:val="clear" w:color="auto" w:fill="auto"/>
            <w:vAlign w:val="center"/>
          </w:tcPr>
          <w:p w14:paraId="499F659F" w14:textId="77777777" w:rsidR="000B717D" w:rsidRPr="003A1B10" w:rsidRDefault="000B717D" w:rsidP="000B717D">
            <w:pPr>
              <w:spacing w:line="240" w:lineRule="auto"/>
              <w:jc w:val="center"/>
              <w:rPr>
                <w:sz w:val="24"/>
                <w:szCs w:val="24"/>
              </w:rPr>
            </w:pPr>
            <w:r w:rsidRPr="003A1B10">
              <w:rPr>
                <w:sz w:val="24"/>
                <w:szCs w:val="24"/>
              </w:rPr>
              <w:t>27/11/2023,</w:t>
            </w:r>
          </w:p>
          <w:p w14:paraId="3E50DFFE" w14:textId="48AEA5CC" w:rsidR="000B717D" w:rsidRPr="003A1B10" w:rsidRDefault="003048C1" w:rsidP="000B717D">
            <w:pPr>
              <w:spacing w:line="240" w:lineRule="auto"/>
              <w:jc w:val="center"/>
              <w:rPr>
                <w:sz w:val="24"/>
                <w:szCs w:val="24"/>
              </w:rPr>
            </w:pPr>
            <w:r w:rsidRPr="003A1B10">
              <w:rPr>
                <w:sz w:val="24"/>
                <w:szCs w:val="24"/>
              </w:rPr>
              <w:t>Das 8 às 12</w:t>
            </w:r>
            <w:r w:rsidR="000B717D" w:rsidRPr="003A1B10">
              <w:rPr>
                <w:sz w:val="24"/>
                <w:szCs w:val="24"/>
              </w:rPr>
              <w:t>hs e das 14 às 18hs</w:t>
            </w:r>
          </w:p>
        </w:tc>
        <w:tc>
          <w:tcPr>
            <w:tcW w:w="2406" w:type="dxa"/>
            <w:shd w:val="clear" w:color="auto" w:fill="auto"/>
            <w:vAlign w:val="center"/>
          </w:tcPr>
          <w:p w14:paraId="3FADEF83" w14:textId="3BFF60E4" w:rsidR="000B717D" w:rsidRPr="003A1B10" w:rsidRDefault="000B717D" w:rsidP="000B717D">
            <w:pPr>
              <w:spacing w:line="240" w:lineRule="auto"/>
              <w:rPr>
                <w:bCs/>
                <w:sz w:val="24"/>
                <w:szCs w:val="24"/>
              </w:rPr>
            </w:pPr>
            <w:r w:rsidRPr="003A1B10">
              <w:rPr>
                <w:rFonts w:eastAsia="Calibri"/>
                <w:bCs/>
                <w:sz w:val="24"/>
                <w:szCs w:val="24"/>
              </w:rPr>
              <w:t>Debates on-line. Estudos de caso.</w:t>
            </w:r>
          </w:p>
        </w:tc>
        <w:tc>
          <w:tcPr>
            <w:tcW w:w="1980" w:type="dxa"/>
            <w:shd w:val="clear" w:color="auto" w:fill="auto"/>
            <w:vAlign w:val="center"/>
          </w:tcPr>
          <w:p w14:paraId="0ECA3F12" w14:textId="13B87698" w:rsidR="000B717D" w:rsidRPr="003A1B10" w:rsidRDefault="000B717D" w:rsidP="000B717D">
            <w:pPr>
              <w:spacing w:line="240" w:lineRule="auto"/>
              <w:jc w:val="center"/>
              <w:rPr>
                <w:bCs/>
                <w:sz w:val="24"/>
                <w:szCs w:val="24"/>
              </w:rPr>
            </w:pPr>
            <w:r w:rsidRPr="003A1B10">
              <w:rPr>
                <w:bCs/>
                <w:sz w:val="24"/>
                <w:szCs w:val="24"/>
              </w:rPr>
              <w:t>8hs</w:t>
            </w:r>
          </w:p>
        </w:tc>
      </w:tr>
    </w:tbl>
    <w:p w14:paraId="73A32DE2" w14:textId="77777777" w:rsidR="00B612E2" w:rsidRPr="003A1B10" w:rsidRDefault="00B612E2" w:rsidP="00276B08">
      <w:pPr>
        <w:tabs>
          <w:tab w:val="left" w:pos="567"/>
        </w:tabs>
        <w:spacing w:before="100" w:beforeAutospacing="1" w:after="100" w:afterAutospacing="1" w:line="360" w:lineRule="auto"/>
        <w:jc w:val="both"/>
        <w:rPr>
          <w:b/>
          <w:sz w:val="24"/>
          <w:szCs w:val="24"/>
          <w:u w:val="single"/>
        </w:rPr>
      </w:pPr>
    </w:p>
    <w:tbl>
      <w:tblPr>
        <w:tblStyle w:val="Tabelacomgrade"/>
        <w:tblW w:w="8784" w:type="dxa"/>
        <w:tblLook w:val="04A0" w:firstRow="1" w:lastRow="0" w:firstColumn="1" w:lastColumn="0" w:noHBand="0" w:noVBand="1"/>
      </w:tblPr>
      <w:tblGrid>
        <w:gridCol w:w="2258"/>
        <w:gridCol w:w="2137"/>
        <w:gridCol w:w="2407"/>
        <w:gridCol w:w="1982"/>
      </w:tblGrid>
      <w:tr w:rsidR="00B612E2" w:rsidRPr="003A1B10" w14:paraId="640F2183" w14:textId="77777777" w:rsidTr="000B717D">
        <w:trPr>
          <w:cantSplit/>
        </w:trPr>
        <w:tc>
          <w:tcPr>
            <w:tcW w:w="2258" w:type="dxa"/>
            <w:shd w:val="clear" w:color="auto" w:fill="auto"/>
            <w:vAlign w:val="center"/>
          </w:tcPr>
          <w:p w14:paraId="4FED8FF8" w14:textId="77777777" w:rsidR="00B612E2" w:rsidRPr="003A1B10" w:rsidRDefault="00B612E2" w:rsidP="00612CDD">
            <w:pPr>
              <w:spacing w:line="240" w:lineRule="auto"/>
              <w:jc w:val="center"/>
              <w:rPr>
                <w:b/>
                <w:sz w:val="24"/>
                <w:szCs w:val="24"/>
              </w:rPr>
            </w:pPr>
            <w:r w:rsidRPr="003A1B10">
              <w:rPr>
                <w:b/>
                <w:sz w:val="24"/>
                <w:szCs w:val="24"/>
              </w:rPr>
              <w:t>MÓDULO 2</w:t>
            </w:r>
          </w:p>
          <w:p w14:paraId="67B8FF66" w14:textId="77777777" w:rsidR="00B612E2" w:rsidRPr="003A1B10" w:rsidRDefault="00B612E2" w:rsidP="00612CDD">
            <w:pPr>
              <w:spacing w:line="240" w:lineRule="auto"/>
              <w:jc w:val="center"/>
              <w:rPr>
                <w:b/>
                <w:sz w:val="24"/>
                <w:szCs w:val="24"/>
              </w:rPr>
            </w:pPr>
          </w:p>
        </w:tc>
        <w:tc>
          <w:tcPr>
            <w:tcW w:w="2137" w:type="dxa"/>
            <w:shd w:val="clear" w:color="auto" w:fill="auto"/>
            <w:vAlign w:val="center"/>
          </w:tcPr>
          <w:p w14:paraId="3F2AD1E2" w14:textId="77777777" w:rsidR="00B612E2" w:rsidRPr="003A1B10" w:rsidRDefault="00B612E2" w:rsidP="00612CDD">
            <w:pPr>
              <w:spacing w:line="240" w:lineRule="auto"/>
              <w:jc w:val="center"/>
              <w:rPr>
                <w:b/>
                <w:sz w:val="24"/>
                <w:szCs w:val="24"/>
              </w:rPr>
            </w:pPr>
            <w:r w:rsidRPr="003A1B10">
              <w:rPr>
                <w:b/>
                <w:sz w:val="24"/>
                <w:szCs w:val="24"/>
              </w:rPr>
              <w:t>DATA/HORÁRIO</w:t>
            </w:r>
          </w:p>
        </w:tc>
        <w:tc>
          <w:tcPr>
            <w:tcW w:w="2407" w:type="dxa"/>
            <w:shd w:val="clear" w:color="auto" w:fill="auto"/>
            <w:vAlign w:val="center"/>
          </w:tcPr>
          <w:p w14:paraId="68C29F2B" w14:textId="77777777" w:rsidR="00B612E2" w:rsidRPr="003A1B10" w:rsidRDefault="00B612E2" w:rsidP="00612CDD">
            <w:pPr>
              <w:spacing w:line="240" w:lineRule="auto"/>
              <w:jc w:val="center"/>
              <w:rPr>
                <w:b/>
                <w:sz w:val="24"/>
                <w:szCs w:val="24"/>
              </w:rPr>
            </w:pPr>
            <w:r w:rsidRPr="003A1B10">
              <w:rPr>
                <w:b/>
                <w:sz w:val="24"/>
                <w:szCs w:val="24"/>
              </w:rPr>
              <w:t>METODOLOGIA</w:t>
            </w:r>
          </w:p>
        </w:tc>
        <w:tc>
          <w:tcPr>
            <w:tcW w:w="1982" w:type="dxa"/>
            <w:shd w:val="clear" w:color="auto" w:fill="auto"/>
            <w:vAlign w:val="center"/>
          </w:tcPr>
          <w:p w14:paraId="0D612D2F" w14:textId="77777777" w:rsidR="00B612E2" w:rsidRPr="003A1B10" w:rsidRDefault="00B612E2" w:rsidP="00612CDD">
            <w:pPr>
              <w:spacing w:line="240" w:lineRule="auto"/>
              <w:jc w:val="center"/>
              <w:rPr>
                <w:b/>
                <w:sz w:val="24"/>
                <w:szCs w:val="24"/>
              </w:rPr>
            </w:pPr>
            <w:r w:rsidRPr="003A1B10">
              <w:rPr>
                <w:b/>
                <w:sz w:val="24"/>
                <w:szCs w:val="24"/>
              </w:rPr>
              <w:t>CARGA HORÁRIA</w:t>
            </w:r>
          </w:p>
        </w:tc>
      </w:tr>
      <w:tr w:rsidR="000B717D" w:rsidRPr="003A1B10" w14:paraId="0097111A" w14:textId="77777777" w:rsidTr="00101C41">
        <w:trPr>
          <w:cantSplit/>
          <w:trHeight w:val="2312"/>
        </w:trPr>
        <w:tc>
          <w:tcPr>
            <w:tcW w:w="2258" w:type="dxa"/>
            <w:vMerge w:val="restart"/>
            <w:shd w:val="clear" w:color="auto" w:fill="auto"/>
            <w:vAlign w:val="center"/>
          </w:tcPr>
          <w:p w14:paraId="696930A9" w14:textId="77777777" w:rsidR="000B717D" w:rsidRPr="003A1B10" w:rsidRDefault="000B717D" w:rsidP="000B717D">
            <w:pPr>
              <w:widowControl/>
              <w:suppressAutoHyphens w:val="0"/>
              <w:spacing w:line="240" w:lineRule="auto"/>
              <w:rPr>
                <w:rFonts w:eastAsiaTheme="minorHAnsi"/>
                <w:b/>
                <w:color w:val="auto"/>
                <w:sz w:val="24"/>
                <w:szCs w:val="24"/>
                <w:lang w:eastAsia="en-US"/>
              </w:rPr>
            </w:pPr>
            <w:r w:rsidRPr="003A1B10">
              <w:rPr>
                <w:rFonts w:eastAsiaTheme="minorHAnsi"/>
                <w:b/>
                <w:color w:val="auto"/>
                <w:sz w:val="24"/>
                <w:szCs w:val="24"/>
                <w:lang w:eastAsia="en-US"/>
              </w:rPr>
              <w:t>Diretrizes básicas para a realização de Estudo Social e Elaboração de Laudo técnico em estudo social.</w:t>
            </w:r>
          </w:p>
          <w:p w14:paraId="037C9FC9" w14:textId="77777777" w:rsidR="000B717D" w:rsidRPr="003A1B10" w:rsidRDefault="000B717D" w:rsidP="000B717D">
            <w:pPr>
              <w:widowControl/>
              <w:suppressAutoHyphens w:val="0"/>
              <w:spacing w:line="240" w:lineRule="auto"/>
              <w:rPr>
                <w:rFonts w:eastAsiaTheme="minorHAnsi"/>
                <w:b/>
                <w:color w:val="auto"/>
                <w:sz w:val="24"/>
                <w:szCs w:val="24"/>
                <w:lang w:eastAsia="en-US"/>
              </w:rPr>
            </w:pPr>
          </w:p>
          <w:p w14:paraId="6F1B5946" w14:textId="77777777" w:rsidR="003048C1" w:rsidRPr="003A1B10" w:rsidRDefault="000B717D" w:rsidP="000B717D">
            <w:pPr>
              <w:pStyle w:val="PargrafodaLista"/>
              <w:spacing w:line="240" w:lineRule="auto"/>
              <w:ind w:left="29"/>
              <w:rPr>
                <w:rFonts w:eastAsiaTheme="minorHAnsi"/>
                <w:b/>
                <w:color w:val="auto"/>
                <w:sz w:val="24"/>
                <w:szCs w:val="24"/>
                <w:lang w:eastAsia="en-US"/>
              </w:rPr>
            </w:pPr>
            <w:r w:rsidRPr="003A1B10">
              <w:rPr>
                <w:rFonts w:eastAsiaTheme="minorHAnsi"/>
                <w:b/>
                <w:color w:val="auto"/>
                <w:sz w:val="24"/>
                <w:szCs w:val="24"/>
                <w:u w:val="single"/>
                <w:lang w:eastAsia="en-US"/>
              </w:rPr>
              <w:t>Professora:</w:t>
            </w:r>
            <w:r w:rsidRPr="003A1B10">
              <w:rPr>
                <w:rFonts w:eastAsiaTheme="minorHAnsi"/>
                <w:b/>
                <w:color w:val="auto"/>
                <w:sz w:val="24"/>
                <w:szCs w:val="24"/>
                <w:lang w:eastAsia="en-US"/>
              </w:rPr>
              <w:t xml:space="preserve"> </w:t>
            </w:r>
          </w:p>
          <w:p w14:paraId="33859CB2" w14:textId="073CCE4A" w:rsidR="000B717D" w:rsidRPr="003A1B10" w:rsidRDefault="000B717D" w:rsidP="000B717D">
            <w:pPr>
              <w:pStyle w:val="PargrafodaLista"/>
              <w:spacing w:line="240" w:lineRule="auto"/>
              <w:ind w:left="29"/>
              <w:rPr>
                <w:sz w:val="24"/>
                <w:szCs w:val="24"/>
              </w:rPr>
            </w:pPr>
            <w:r w:rsidRPr="003A1B10">
              <w:rPr>
                <w:rFonts w:eastAsiaTheme="minorHAnsi"/>
                <w:b/>
                <w:color w:val="auto"/>
                <w:sz w:val="24"/>
                <w:szCs w:val="24"/>
                <w:lang w:eastAsia="en-US"/>
              </w:rPr>
              <w:t>Ma. Jaqueline da Silva Lima</w:t>
            </w:r>
          </w:p>
        </w:tc>
        <w:tc>
          <w:tcPr>
            <w:tcW w:w="2137" w:type="dxa"/>
            <w:vMerge w:val="restart"/>
            <w:shd w:val="clear" w:color="auto" w:fill="auto"/>
            <w:vAlign w:val="center"/>
          </w:tcPr>
          <w:p w14:paraId="23351380" w14:textId="77777777" w:rsidR="000B717D" w:rsidRPr="003A1B10" w:rsidRDefault="000B717D" w:rsidP="000B717D">
            <w:pPr>
              <w:spacing w:line="240" w:lineRule="auto"/>
              <w:jc w:val="center"/>
              <w:rPr>
                <w:sz w:val="24"/>
                <w:szCs w:val="24"/>
              </w:rPr>
            </w:pPr>
            <w:r w:rsidRPr="003A1B10">
              <w:rPr>
                <w:sz w:val="24"/>
                <w:szCs w:val="24"/>
              </w:rPr>
              <w:t>28/11/2023</w:t>
            </w:r>
          </w:p>
          <w:p w14:paraId="27D9270A" w14:textId="4639D14B" w:rsidR="000B717D" w:rsidRPr="003A1B10" w:rsidRDefault="000B717D" w:rsidP="000B717D">
            <w:pPr>
              <w:spacing w:line="240" w:lineRule="auto"/>
              <w:jc w:val="center"/>
              <w:rPr>
                <w:sz w:val="24"/>
                <w:szCs w:val="24"/>
              </w:rPr>
            </w:pPr>
            <w:r w:rsidRPr="003A1B10">
              <w:rPr>
                <w:sz w:val="24"/>
                <w:szCs w:val="24"/>
              </w:rPr>
              <w:t>Das 8 às 12hs</w:t>
            </w:r>
          </w:p>
        </w:tc>
        <w:tc>
          <w:tcPr>
            <w:tcW w:w="2407" w:type="dxa"/>
            <w:vMerge w:val="restart"/>
            <w:shd w:val="clear" w:color="auto" w:fill="auto"/>
            <w:vAlign w:val="center"/>
          </w:tcPr>
          <w:p w14:paraId="50BB8452" w14:textId="59C6078B" w:rsidR="000B717D" w:rsidRPr="003A1B10" w:rsidRDefault="000B717D" w:rsidP="00612CDD">
            <w:pPr>
              <w:spacing w:line="240" w:lineRule="auto"/>
              <w:rPr>
                <w:bCs/>
                <w:i/>
                <w:sz w:val="24"/>
                <w:szCs w:val="24"/>
              </w:rPr>
            </w:pPr>
            <w:r w:rsidRPr="003A1B10">
              <w:rPr>
                <w:sz w:val="24"/>
                <w:szCs w:val="24"/>
              </w:rPr>
              <w:t>Alguns princípios norteiam a metodologia a ser adotada, quais sejam: participação, equidade, horizontalidade das relações no processo de construção de conhecimento coletivo. Aula expositiva e dialógica, uso de slides, estudo de caso, com atividade prática discursiva e construção de tópicos indispensáveis para a elaboração de Laudos técnicos.</w:t>
            </w:r>
          </w:p>
        </w:tc>
        <w:tc>
          <w:tcPr>
            <w:tcW w:w="1982" w:type="dxa"/>
            <w:shd w:val="clear" w:color="auto" w:fill="auto"/>
            <w:vAlign w:val="center"/>
          </w:tcPr>
          <w:p w14:paraId="44D027E3" w14:textId="4CDB5BB0" w:rsidR="000B717D" w:rsidRPr="003A1B10" w:rsidRDefault="000B717D" w:rsidP="00612CDD">
            <w:pPr>
              <w:spacing w:line="240" w:lineRule="auto"/>
              <w:jc w:val="center"/>
              <w:rPr>
                <w:bCs/>
                <w:sz w:val="24"/>
                <w:szCs w:val="24"/>
              </w:rPr>
            </w:pPr>
            <w:r w:rsidRPr="003A1B10">
              <w:rPr>
                <w:bCs/>
                <w:sz w:val="24"/>
                <w:szCs w:val="24"/>
              </w:rPr>
              <w:t>4hs</w:t>
            </w:r>
          </w:p>
        </w:tc>
      </w:tr>
      <w:tr w:rsidR="000B717D" w:rsidRPr="003A1B10" w14:paraId="1A1A079F" w14:textId="77777777" w:rsidTr="000B717D">
        <w:trPr>
          <w:cantSplit/>
          <w:trHeight w:val="763"/>
        </w:trPr>
        <w:tc>
          <w:tcPr>
            <w:tcW w:w="2258" w:type="dxa"/>
            <w:vMerge/>
            <w:shd w:val="clear" w:color="auto" w:fill="auto"/>
            <w:vAlign w:val="center"/>
          </w:tcPr>
          <w:p w14:paraId="02D1B20B" w14:textId="77777777" w:rsidR="000B717D" w:rsidRPr="003A1B10" w:rsidRDefault="000B717D" w:rsidP="00B612E2">
            <w:pPr>
              <w:pStyle w:val="PargrafodaLista"/>
              <w:widowControl/>
              <w:numPr>
                <w:ilvl w:val="0"/>
                <w:numId w:val="10"/>
              </w:numPr>
              <w:suppressAutoHyphens w:val="0"/>
              <w:spacing w:line="240" w:lineRule="auto"/>
              <w:rPr>
                <w:sz w:val="24"/>
                <w:szCs w:val="24"/>
              </w:rPr>
            </w:pPr>
          </w:p>
        </w:tc>
        <w:tc>
          <w:tcPr>
            <w:tcW w:w="2137" w:type="dxa"/>
            <w:vMerge/>
            <w:shd w:val="clear" w:color="auto" w:fill="auto"/>
            <w:vAlign w:val="center"/>
          </w:tcPr>
          <w:p w14:paraId="41A80D36" w14:textId="77777777" w:rsidR="000B717D" w:rsidRPr="003A1B10" w:rsidRDefault="000B717D" w:rsidP="00612CDD">
            <w:pPr>
              <w:spacing w:line="240" w:lineRule="auto"/>
              <w:jc w:val="center"/>
              <w:rPr>
                <w:sz w:val="24"/>
                <w:szCs w:val="24"/>
              </w:rPr>
            </w:pPr>
          </w:p>
        </w:tc>
        <w:tc>
          <w:tcPr>
            <w:tcW w:w="2407" w:type="dxa"/>
            <w:vMerge/>
            <w:shd w:val="clear" w:color="auto" w:fill="auto"/>
            <w:vAlign w:val="center"/>
          </w:tcPr>
          <w:p w14:paraId="670FB9D1" w14:textId="77777777" w:rsidR="000B717D" w:rsidRPr="003A1B10" w:rsidRDefault="000B717D" w:rsidP="00612CDD">
            <w:pPr>
              <w:spacing w:line="240" w:lineRule="auto"/>
              <w:rPr>
                <w:bCs/>
                <w:sz w:val="24"/>
                <w:szCs w:val="24"/>
              </w:rPr>
            </w:pPr>
          </w:p>
        </w:tc>
        <w:tc>
          <w:tcPr>
            <w:tcW w:w="1982" w:type="dxa"/>
            <w:shd w:val="clear" w:color="auto" w:fill="auto"/>
            <w:vAlign w:val="center"/>
          </w:tcPr>
          <w:p w14:paraId="615878AA" w14:textId="77777777" w:rsidR="000B717D" w:rsidRPr="003A1B10" w:rsidRDefault="000B717D" w:rsidP="00612CDD">
            <w:pPr>
              <w:spacing w:line="240" w:lineRule="auto"/>
              <w:jc w:val="center"/>
              <w:rPr>
                <w:bCs/>
                <w:sz w:val="24"/>
                <w:szCs w:val="24"/>
              </w:rPr>
            </w:pPr>
          </w:p>
        </w:tc>
      </w:tr>
    </w:tbl>
    <w:p w14:paraId="3FF59CFD" w14:textId="77777777" w:rsidR="00065AE8" w:rsidRPr="003A1B10" w:rsidRDefault="00065AE8" w:rsidP="00276B08">
      <w:pPr>
        <w:tabs>
          <w:tab w:val="left" w:pos="567"/>
        </w:tabs>
        <w:spacing w:before="100" w:beforeAutospacing="1" w:after="100" w:afterAutospacing="1" w:line="360" w:lineRule="auto"/>
        <w:jc w:val="both"/>
        <w:rPr>
          <w:b/>
          <w:sz w:val="24"/>
          <w:szCs w:val="24"/>
          <w:u w:val="single"/>
        </w:rPr>
      </w:pPr>
    </w:p>
    <w:tbl>
      <w:tblPr>
        <w:tblStyle w:val="Tabelacomgrade"/>
        <w:tblW w:w="8784" w:type="dxa"/>
        <w:tblLook w:val="04A0" w:firstRow="1" w:lastRow="0" w:firstColumn="1" w:lastColumn="0" w:noHBand="0" w:noVBand="1"/>
      </w:tblPr>
      <w:tblGrid>
        <w:gridCol w:w="2259"/>
        <w:gridCol w:w="2137"/>
        <w:gridCol w:w="2407"/>
        <w:gridCol w:w="1981"/>
      </w:tblGrid>
      <w:tr w:rsidR="00B612E2" w:rsidRPr="003A1B10" w14:paraId="637211E4" w14:textId="77777777" w:rsidTr="000B717D">
        <w:tc>
          <w:tcPr>
            <w:tcW w:w="2259" w:type="dxa"/>
            <w:shd w:val="clear" w:color="auto" w:fill="auto"/>
            <w:vAlign w:val="center"/>
          </w:tcPr>
          <w:p w14:paraId="27A396BE" w14:textId="77777777" w:rsidR="00B612E2" w:rsidRPr="003A1B10" w:rsidRDefault="00B612E2" w:rsidP="00612CDD">
            <w:pPr>
              <w:spacing w:line="240" w:lineRule="auto"/>
              <w:jc w:val="center"/>
              <w:rPr>
                <w:b/>
                <w:sz w:val="24"/>
                <w:szCs w:val="24"/>
              </w:rPr>
            </w:pPr>
            <w:r w:rsidRPr="003A1B10">
              <w:rPr>
                <w:b/>
                <w:sz w:val="24"/>
                <w:szCs w:val="24"/>
              </w:rPr>
              <w:t>MÓDULO 3</w:t>
            </w:r>
          </w:p>
          <w:p w14:paraId="49DAB2F7" w14:textId="77777777" w:rsidR="00B612E2" w:rsidRPr="003A1B10" w:rsidRDefault="00B612E2" w:rsidP="00612CDD">
            <w:pPr>
              <w:spacing w:line="240" w:lineRule="auto"/>
              <w:jc w:val="center"/>
              <w:rPr>
                <w:b/>
                <w:sz w:val="24"/>
                <w:szCs w:val="24"/>
              </w:rPr>
            </w:pPr>
          </w:p>
        </w:tc>
        <w:tc>
          <w:tcPr>
            <w:tcW w:w="2137" w:type="dxa"/>
            <w:shd w:val="clear" w:color="auto" w:fill="auto"/>
            <w:vAlign w:val="center"/>
          </w:tcPr>
          <w:p w14:paraId="6610938E" w14:textId="77777777" w:rsidR="00B612E2" w:rsidRPr="003A1B10" w:rsidRDefault="00B612E2" w:rsidP="00612CDD">
            <w:pPr>
              <w:spacing w:line="240" w:lineRule="auto"/>
              <w:jc w:val="center"/>
              <w:rPr>
                <w:b/>
                <w:sz w:val="24"/>
                <w:szCs w:val="24"/>
              </w:rPr>
            </w:pPr>
            <w:r w:rsidRPr="003A1B10">
              <w:rPr>
                <w:b/>
                <w:sz w:val="24"/>
                <w:szCs w:val="24"/>
              </w:rPr>
              <w:t>DATA/HORÁRIO</w:t>
            </w:r>
          </w:p>
        </w:tc>
        <w:tc>
          <w:tcPr>
            <w:tcW w:w="2407" w:type="dxa"/>
            <w:shd w:val="clear" w:color="auto" w:fill="auto"/>
            <w:vAlign w:val="center"/>
          </w:tcPr>
          <w:p w14:paraId="24F9A905" w14:textId="77777777" w:rsidR="00B612E2" w:rsidRPr="003A1B10" w:rsidRDefault="00B612E2" w:rsidP="00612CDD">
            <w:pPr>
              <w:spacing w:line="240" w:lineRule="auto"/>
              <w:jc w:val="center"/>
              <w:rPr>
                <w:b/>
                <w:sz w:val="24"/>
                <w:szCs w:val="24"/>
              </w:rPr>
            </w:pPr>
            <w:r w:rsidRPr="003A1B10">
              <w:rPr>
                <w:b/>
                <w:sz w:val="24"/>
                <w:szCs w:val="24"/>
              </w:rPr>
              <w:t>METODOLOGIA</w:t>
            </w:r>
          </w:p>
        </w:tc>
        <w:tc>
          <w:tcPr>
            <w:tcW w:w="1981" w:type="dxa"/>
            <w:shd w:val="clear" w:color="auto" w:fill="auto"/>
            <w:vAlign w:val="center"/>
          </w:tcPr>
          <w:p w14:paraId="18D5F704" w14:textId="77777777" w:rsidR="00B612E2" w:rsidRPr="003A1B10" w:rsidRDefault="00B612E2" w:rsidP="00612CDD">
            <w:pPr>
              <w:spacing w:line="240" w:lineRule="auto"/>
              <w:jc w:val="center"/>
              <w:rPr>
                <w:b/>
                <w:sz w:val="24"/>
                <w:szCs w:val="24"/>
              </w:rPr>
            </w:pPr>
            <w:r w:rsidRPr="003A1B10">
              <w:rPr>
                <w:b/>
                <w:sz w:val="24"/>
                <w:szCs w:val="24"/>
              </w:rPr>
              <w:t>CARGA HORÁRIA</w:t>
            </w:r>
          </w:p>
        </w:tc>
      </w:tr>
      <w:tr w:rsidR="000B717D" w:rsidRPr="003A1B10" w14:paraId="1AA7B6C5" w14:textId="77777777" w:rsidTr="004371BF">
        <w:trPr>
          <w:trHeight w:val="2637"/>
        </w:trPr>
        <w:tc>
          <w:tcPr>
            <w:tcW w:w="2259" w:type="dxa"/>
            <w:shd w:val="clear" w:color="auto" w:fill="auto"/>
            <w:vAlign w:val="center"/>
          </w:tcPr>
          <w:p w14:paraId="12F1B896" w14:textId="77777777" w:rsidR="000B717D" w:rsidRPr="003A1B10" w:rsidRDefault="000B717D" w:rsidP="000B717D">
            <w:pPr>
              <w:widowControl/>
              <w:suppressAutoHyphens w:val="0"/>
              <w:spacing w:line="240" w:lineRule="auto"/>
              <w:contextualSpacing/>
              <w:rPr>
                <w:rFonts w:eastAsiaTheme="minorHAnsi"/>
                <w:b/>
                <w:bCs/>
                <w:color w:val="auto"/>
                <w:sz w:val="24"/>
                <w:szCs w:val="24"/>
                <w:lang w:eastAsia="en-US"/>
              </w:rPr>
            </w:pPr>
            <w:r w:rsidRPr="003A1B10">
              <w:rPr>
                <w:rFonts w:eastAsiaTheme="minorHAnsi"/>
                <w:b/>
                <w:bCs/>
                <w:color w:val="auto"/>
                <w:sz w:val="24"/>
                <w:szCs w:val="24"/>
                <w:lang w:eastAsia="en-US"/>
              </w:rPr>
              <w:t>Entrega Voluntária de crianças para adoção. O papel da CEIJ – Coordenadoria da Infância e Juventude do TJ/AL.</w:t>
            </w:r>
          </w:p>
          <w:p w14:paraId="2A2555EF" w14:textId="5E4317A6" w:rsidR="000B717D" w:rsidRPr="003A1B10" w:rsidRDefault="000B717D" w:rsidP="000B717D">
            <w:pPr>
              <w:pStyle w:val="PargrafodaLista"/>
              <w:spacing w:line="240" w:lineRule="auto"/>
              <w:ind w:left="0"/>
              <w:rPr>
                <w:sz w:val="24"/>
                <w:szCs w:val="24"/>
              </w:rPr>
            </w:pPr>
            <w:r w:rsidRPr="003A1B10">
              <w:rPr>
                <w:rFonts w:eastAsiaTheme="minorHAnsi"/>
                <w:b/>
                <w:bCs/>
                <w:color w:val="auto"/>
                <w:sz w:val="24"/>
                <w:szCs w:val="24"/>
                <w:u w:val="single"/>
                <w:lang w:eastAsia="en-US"/>
              </w:rPr>
              <w:t>Professor</w:t>
            </w:r>
            <w:r w:rsidRPr="003A1B10">
              <w:rPr>
                <w:rFonts w:eastAsiaTheme="minorHAnsi"/>
                <w:b/>
                <w:bCs/>
                <w:color w:val="auto"/>
                <w:sz w:val="24"/>
                <w:szCs w:val="24"/>
                <w:lang w:eastAsia="en-US"/>
              </w:rPr>
              <w:t>: Ygor Vieira Figueiredo</w:t>
            </w:r>
          </w:p>
        </w:tc>
        <w:tc>
          <w:tcPr>
            <w:tcW w:w="2137" w:type="dxa"/>
            <w:shd w:val="clear" w:color="auto" w:fill="auto"/>
            <w:vAlign w:val="center"/>
          </w:tcPr>
          <w:p w14:paraId="6D5732D3" w14:textId="77777777" w:rsidR="000B717D" w:rsidRPr="003A1B10" w:rsidRDefault="000B717D" w:rsidP="000B717D">
            <w:pPr>
              <w:spacing w:line="240" w:lineRule="auto"/>
              <w:jc w:val="center"/>
              <w:rPr>
                <w:sz w:val="24"/>
                <w:szCs w:val="24"/>
              </w:rPr>
            </w:pPr>
            <w:r w:rsidRPr="003A1B10">
              <w:rPr>
                <w:sz w:val="24"/>
                <w:szCs w:val="24"/>
              </w:rPr>
              <w:t>28/11/2023</w:t>
            </w:r>
          </w:p>
          <w:p w14:paraId="755E8032" w14:textId="4545CC9A" w:rsidR="000B717D" w:rsidRPr="003A1B10" w:rsidRDefault="000B717D" w:rsidP="000B717D">
            <w:pPr>
              <w:spacing w:line="240" w:lineRule="auto"/>
              <w:jc w:val="center"/>
              <w:rPr>
                <w:sz w:val="24"/>
                <w:szCs w:val="24"/>
              </w:rPr>
            </w:pPr>
            <w:r w:rsidRPr="003A1B10">
              <w:rPr>
                <w:sz w:val="24"/>
                <w:szCs w:val="24"/>
              </w:rPr>
              <w:t>Das 14 às 18hs</w:t>
            </w:r>
          </w:p>
        </w:tc>
        <w:tc>
          <w:tcPr>
            <w:tcW w:w="2407" w:type="dxa"/>
            <w:shd w:val="clear" w:color="auto" w:fill="auto"/>
            <w:vAlign w:val="center"/>
          </w:tcPr>
          <w:p w14:paraId="4568FE37" w14:textId="3BCD8696" w:rsidR="000B717D" w:rsidRPr="003A1B10" w:rsidRDefault="000B717D" w:rsidP="000B717D">
            <w:pPr>
              <w:spacing w:line="240" w:lineRule="auto"/>
              <w:rPr>
                <w:bCs/>
                <w:sz w:val="24"/>
                <w:szCs w:val="24"/>
              </w:rPr>
            </w:pPr>
            <w:r w:rsidRPr="003A1B10">
              <w:rPr>
                <w:bCs/>
                <w:sz w:val="24"/>
                <w:szCs w:val="24"/>
              </w:rPr>
              <w:t xml:space="preserve">Aula expositiva dialógica. </w:t>
            </w:r>
          </w:p>
        </w:tc>
        <w:tc>
          <w:tcPr>
            <w:tcW w:w="1981" w:type="dxa"/>
            <w:shd w:val="clear" w:color="auto" w:fill="auto"/>
            <w:vAlign w:val="center"/>
          </w:tcPr>
          <w:p w14:paraId="67ED6E27" w14:textId="12D8C1CC" w:rsidR="000B717D" w:rsidRPr="003A1B10" w:rsidRDefault="000B717D" w:rsidP="00612CDD">
            <w:pPr>
              <w:spacing w:line="240" w:lineRule="auto"/>
              <w:jc w:val="center"/>
              <w:rPr>
                <w:bCs/>
                <w:sz w:val="24"/>
                <w:szCs w:val="24"/>
              </w:rPr>
            </w:pPr>
            <w:r w:rsidRPr="003A1B10">
              <w:rPr>
                <w:bCs/>
                <w:sz w:val="24"/>
                <w:szCs w:val="24"/>
              </w:rPr>
              <w:t>4hs</w:t>
            </w:r>
          </w:p>
        </w:tc>
      </w:tr>
    </w:tbl>
    <w:p w14:paraId="1198D09A" w14:textId="77777777" w:rsidR="006716A5" w:rsidRPr="003A1B10" w:rsidRDefault="006716A5" w:rsidP="00276B08">
      <w:pPr>
        <w:tabs>
          <w:tab w:val="left" w:pos="567"/>
        </w:tabs>
        <w:spacing w:before="100" w:beforeAutospacing="1" w:after="100" w:afterAutospacing="1" w:line="360" w:lineRule="auto"/>
        <w:jc w:val="both"/>
        <w:rPr>
          <w:b/>
          <w:sz w:val="24"/>
          <w:szCs w:val="24"/>
          <w:u w:val="single"/>
        </w:rPr>
      </w:pPr>
    </w:p>
    <w:tbl>
      <w:tblPr>
        <w:tblStyle w:val="Tabelacomgrade"/>
        <w:tblW w:w="8784" w:type="dxa"/>
        <w:tblLook w:val="04A0" w:firstRow="1" w:lastRow="0" w:firstColumn="1" w:lastColumn="0" w:noHBand="0" w:noVBand="1"/>
      </w:tblPr>
      <w:tblGrid>
        <w:gridCol w:w="2259"/>
        <w:gridCol w:w="2137"/>
        <w:gridCol w:w="2407"/>
        <w:gridCol w:w="1981"/>
      </w:tblGrid>
      <w:tr w:rsidR="00C06B29" w:rsidRPr="003A1B10" w14:paraId="626DC39D" w14:textId="77777777" w:rsidTr="00927BB0">
        <w:tc>
          <w:tcPr>
            <w:tcW w:w="2259" w:type="dxa"/>
            <w:shd w:val="clear" w:color="auto" w:fill="auto"/>
            <w:vAlign w:val="center"/>
          </w:tcPr>
          <w:p w14:paraId="22D47DFD" w14:textId="77777777" w:rsidR="00C06B29" w:rsidRPr="003A1B10" w:rsidRDefault="00C06B29" w:rsidP="00C06B29">
            <w:pPr>
              <w:spacing w:line="240" w:lineRule="auto"/>
              <w:jc w:val="center"/>
              <w:rPr>
                <w:b/>
                <w:sz w:val="24"/>
                <w:szCs w:val="24"/>
              </w:rPr>
            </w:pPr>
            <w:r w:rsidRPr="003A1B10">
              <w:rPr>
                <w:b/>
                <w:sz w:val="24"/>
                <w:szCs w:val="24"/>
              </w:rPr>
              <w:t>MÓDULO 4</w:t>
            </w:r>
          </w:p>
          <w:p w14:paraId="19BCCE92" w14:textId="77777777" w:rsidR="00C06B29" w:rsidRPr="003A1B10" w:rsidRDefault="00C06B29" w:rsidP="00C06B29">
            <w:pPr>
              <w:spacing w:line="240" w:lineRule="auto"/>
              <w:jc w:val="center"/>
              <w:rPr>
                <w:b/>
                <w:sz w:val="24"/>
                <w:szCs w:val="24"/>
              </w:rPr>
            </w:pPr>
          </w:p>
        </w:tc>
        <w:tc>
          <w:tcPr>
            <w:tcW w:w="2137" w:type="dxa"/>
            <w:shd w:val="clear" w:color="auto" w:fill="auto"/>
            <w:vAlign w:val="center"/>
          </w:tcPr>
          <w:p w14:paraId="7B4D7753" w14:textId="00050670" w:rsidR="00C06B29" w:rsidRPr="003A1B10" w:rsidRDefault="00C06B29" w:rsidP="00C06B29">
            <w:pPr>
              <w:spacing w:line="240" w:lineRule="auto"/>
              <w:jc w:val="center"/>
              <w:rPr>
                <w:b/>
                <w:sz w:val="24"/>
                <w:szCs w:val="24"/>
              </w:rPr>
            </w:pPr>
            <w:r w:rsidRPr="003A1B10">
              <w:rPr>
                <w:b/>
                <w:sz w:val="24"/>
                <w:szCs w:val="24"/>
              </w:rPr>
              <w:t>DATA/HORÁRIO</w:t>
            </w:r>
          </w:p>
        </w:tc>
        <w:tc>
          <w:tcPr>
            <w:tcW w:w="2407" w:type="dxa"/>
            <w:shd w:val="clear" w:color="auto" w:fill="auto"/>
            <w:vAlign w:val="center"/>
          </w:tcPr>
          <w:p w14:paraId="65E7B355" w14:textId="074C0D8C" w:rsidR="00C06B29" w:rsidRPr="003A1B10" w:rsidRDefault="00C06B29" w:rsidP="00C06B29">
            <w:pPr>
              <w:spacing w:line="240" w:lineRule="auto"/>
              <w:jc w:val="center"/>
              <w:rPr>
                <w:b/>
                <w:sz w:val="24"/>
                <w:szCs w:val="24"/>
              </w:rPr>
            </w:pPr>
            <w:r w:rsidRPr="003A1B10">
              <w:rPr>
                <w:b/>
                <w:sz w:val="24"/>
                <w:szCs w:val="24"/>
              </w:rPr>
              <w:t>METODOLOGIA</w:t>
            </w:r>
          </w:p>
        </w:tc>
        <w:tc>
          <w:tcPr>
            <w:tcW w:w="1981" w:type="dxa"/>
            <w:shd w:val="clear" w:color="auto" w:fill="auto"/>
            <w:vAlign w:val="center"/>
          </w:tcPr>
          <w:p w14:paraId="04D7B600" w14:textId="0C47BF96" w:rsidR="00C06B29" w:rsidRPr="003A1B10" w:rsidRDefault="00C06B29" w:rsidP="00C06B29">
            <w:pPr>
              <w:spacing w:line="240" w:lineRule="auto"/>
              <w:jc w:val="center"/>
              <w:rPr>
                <w:b/>
                <w:sz w:val="24"/>
                <w:szCs w:val="24"/>
              </w:rPr>
            </w:pPr>
            <w:r w:rsidRPr="003A1B10">
              <w:rPr>
                <w:b/>
                <w:sz w:val="24"/>
                <w:szCs w:val="24"/>
              </w:rPr>
              <w:t>CARGA HORÁRIA</w:t>
            </w:r>
          </w:p>
        </w:tc>
      </w:tr>
      <w:tr w:rsidR="00C06B29" w:rsidRPr="003A1B10" w14:paraId="59430BA3" w14:textId="77777777" w:rsidTr="00927BB0">
        <w:trPr>
          <w:trHeight w:val="2637"/>
        </w:trPr>
        <w:tc>
          <w:tcPr>
            <w:tcW w:w="2259" w:type="dxa"/>
            <w:shd w:val="clear" w:color="auto" w:fill="auto"/>
            <w:vAlign w:val="center"/>
          </w:tcPr>
          <w:p w14:paraId="4DC2C2F9" w14:textId="77777777" w:rsidR="00C06B29" w:rsidRPr="003A1B10" w:rsidRDefault="00C06B29" w:rsidP="00C06B29">
            <w:pPr>
              <w:widowControl/>
              <w:suppressAutoHyphens w:val="0"/>
              <w:spacing w:line="240" w:lineRule="auto"/>
              <w:ind w:left="29"/>
              <w:contextualSpacing/>
              <w:rPr>
                <w:rFonts w:eastAsiaTheme="minorHAnsi"/>
                <w:b/>
                <w:bCs/>
                <w:color w:val="auto"/>
                <w:sz w:val="24"/>
                <w:szCs w:val="24"/>
                <w:lang w:eastAsia="en-US"/>
              </w:rPr>
            </w:pPr>
            <w:r w:rsidRPr="003A1B10">
              <w:rPr>
                <w:rFonts w:eastAsiaTheme="minorHAnsi"/>
                <w:b/>
                <w:bCs/>
                <w:color w:val="auto"/>
                <w:sz w:val="24"/>
                <w:szCs w:val="24"/>
                <w:lang w:eastAsia="en-US"/>
              </w:rPr>
              <w:t>A atuação das equipes multidisciplinares no Direito de Família</w:t>
            </w:r>
          </w:p>
          <w:p w14:paraId="2CD891E4" w14:textId="43BE9828" w:rsidR="00C06B29" w:rsidRPr="003A1B10" w:rsidRDefault="00C06B29" w:rsidP="00C06B29">
            <w:pPr>
              <w:pStyle w:val="PargrafodaLista"/>
              <w:spacing w:line="240" w:lineRule="auto"/>
              <w:ind w:left="0"/>
              <w:rPr>
                <w:sz w:val="24"/>
                <w:szCs w:val="24"/>
              </w:rPr>
            </w:pPr>
            <w:r w:rsidRPr="003A1B10">
              <w:rPr>
                <w:rFonts w:eastAsiaTheme="minorHAnsi"/>
                <w:b/>
                <w:bCs/>
                <w:color w:val="auto"/>
                <w:sz w:val="24"/>
                <w:szCs w:val="24"/>
                <w:u w:val="single"/>
                <w:lang w:eastAsia="en-US"/>
              </w:rPr>
              <w:t>Professora</w:t>
            </w:r>
            <w:r w:rsidRPr="003A1B10">
              <w:rPr>
                <w:rFonts w:eastAsiaTheme="minorHAnsi"/>
                <w:b/>
                <w:bCs/>
                <w:color w:val="auto"/>
                <w:sz w:val="24"/>
                <w:szCs w:val="24"/>
                <w:lang w:eastAsia="en-US"/>
              </w:rPr>
              <w:t>: Juliana Batistela Guimarães de Alencar</w:t>
            </w:r>
          </w:p>
        </w:tc>
        <w:tc>
          <w:tcPr>
            <w:tcW w:w="2137" w:type="dxa"/>
            <w:shd w:val="clear" w:color="auto" w:fill="auto"/>
            <w:vAlign w:val="center"/>
          </w:tcPr>
          <w:p w14:paraId="0DF4A643" w14:textId="77777777" w:rsidR="00C06B29" w:rsidRPr="003A1B10" w:rsidRDefault="00C06B29" w:rsidP="00C06B29">
            <w:pPr>
              <w:spacing w:line="240" w:lineRule="auto"/>
              <w:jc w:val="center"/>
              <w:rPr>
                <w:sz w:val="24"/>
                <w:szCs w:val="24"/>
              </w:rPr>
            </w:pPr>
            <w:r w:rsidRPr="003A1B10">
              <w:rPr>
                <w:sz w:val="24"/>
                <w:szCs w:val="24"/>
              </w:rPr>
              <w:t>29/11/2023</w:t>
            </w:r>
          </w:p>
          <w:p w14:paraId="3D48C609" w14:textId="7D9B103C" w:rsidR="00C06B29" w:rsidRPr="003A1B10" w:rsidRDefault="00C06B29" w:rsidP="00C06B29">
            <w:pPr>
              <w:spacing w:line="240" w:lineRule="auto"/>
              <w:jc w:val="center"/>
              <w:rPr>
                <w:sz w:val="24"/>
                <w:szCs w:val="24"/>
              </w:rPr>
            </w:pPr>
            <w:r w:rsidRPr="003A1B10">
              <w:rPr>
                <w:sz w:val="24"/>
                <w:szCs w:val="24"/>
              </w:rPr>
              <w:t>Das 8 às 12hs e das 14 às 18hs</w:t>
            </w:r>
          </w:p>
        </w:tc>
        <w:tc>
          <w:tcPr>
            <w:tcW w:w="2407" w:type="dxa"/>
            <w:shd w:val="clear" w:color="auto" w:fill="auto"/>
            <w:vAlign w:val="center"/>
          </w:tcPr>
          <w:p w14:paraId="2BE22143" w14:textId="3FE600D1" w:rsidR="00C06B29" w:rsidRPr="003A1B10" w:rsidRDefault="00C06B29" w:rsidP="00C06B29">
            <w:pPr>
              <w:spacing w:line="240" w:lineRule="auto"/>
              <w:rPr>
                <w:bCs/>
                <w:sz w:val="24"/>
                <w:szCs w:val="24"/>
              </w:rPr>
            </w:pPr>
            <w:r w:rsidRPr="003A1B10">
              <w:rPr>
                <w:bCs/>
                <w:sz w:val="24"/>
                <w:szCs w:val="24"/>
              </w:rPr>
              <w:t xml:space="preserve">Aula expositiva dialógica. GV/GO. </w:t>
            </w:r>
            <w:r w:rsidRPr="003A1B10">
              <w:rPr>
                <w:bCs/>
                <w:i/>
                <w:sz w:val="24"/>
                <w:szCs w:val="24"/>
              </w:rPr>
              <w:t>Brain Storm</w:t>
            </w:r>
            <w:r w:rsidRPr="003A1B10">
              <w:rPr>
                <w:bCs/>
                <w:sz w:val="24"/>
                <w:szCs w:val="24"/>
              </w:rPr>
              <w:t>.</w:t>
            </w:r>
          </w:p>
        </w:tc>
        <w:tc>
          <w:tcPr>
            <w:tcW w:w="1981" w:type="dxa"/>
            <w:shd w:val="clear" w:color="auto" w:fill="auto"/>
            <w:vAlign w:val="center"/>
          </w:tcPr>
          <w:p w14:paraId="1D22C096" w14:textId="03DFDC5A" w:rsidR="00C06B29" w:rsidRPr="003A1B10" w:rsidRDefault="00C06B29" w:rsidP="00C06B29">
            <w:pPr>
              <w:spacing w:line="240" w:lineRule="auto"/>
              <w:jc w:val="center"/>
              <w:rPr>
                <w:bCs/>
                <w:sz w:val="24"/>
                <w:szCs w:val="24"/>
              </w:rPr>
            </w:pPr>
            <w:r w:rsidRPr="003A1B10">
              <w:rPr>
                <w:bCs/>
                <w:sz w:val="24"/>
                <w:szCs w:val="24"/>
              </w:rPr>
              <w:t>8hs</w:t>
            </w:r>
          </w:p>
        </w:tc>
      </w:tr>
    </w:tbl>
    <w:p w14:paraId="268B7794" w14:textId="77777777" w:rsidR="00C06B29" w:rsidRPr="003A1B10" w:rsidRDefault="00C06B29" w:rsidP="00276B08">
      <w:pPr>
        <w:tabs>
          <w:tab w:val="left" w:pos="567"/>
        </w:tabs>
        <w:spacing w:before="100" w:beforeAutospacing="1" w:after="100" w:afterAutospacing="1" w:line="360" w:lineRule="auto"/>
        <w:jc w:val="both"/>
        <w:rPr>
          <w:b/>
          <w:sz w:val="24"/>
          <w:szCs w:val="24"/>
          <w:u w:val="single"/>
        </w:rPr>
      </w:pPr>
    </w:p>
    <w:p w14:paraId="07165D3B" w14:textId="77777777" w:rsidR="00C06B29" w:rsidRPr="003A1B10" w:rsidRDefault="00C06B29" w:rsidP="00276B08">
      <w:pPr>
        <w:tabs>
          <w:tab w:val="left" w:pos="567"/>
        </w:tabs>
        <w:spacing w:before="100" w:beforeAutospacing="1" w:after="100" w:afterAutospacing="1" w:line="360" w:lineRule="auto"/>
        <w:jc w:val="both"/>
        <w:rPr>
          <w:b/>
          <w:sz w:val="24"/>
          <w:szCs w:val="24"/>
          <w:u w:val="single"/>
        </w:rPr>
      </w:pPr>
    </w:p>
    <w:p w14:paraId="63113193" w14:textId="77777777" w:rsidR="003A1B10" w:rsidRPr="003A1B10" w:rsidRDefault="003A1B10" w:rsidP="00276B08">
      <w:pPr>
        <w:tabs>
          <w:tab w:val="left" w:pos="567"/>
        </w:tabs>
        <w:spacing w:before="100" w:beforeAutospacing="1" w:after="100" w:afterAutospacing="1" w:line="360" w:lineRule="auto"/>
        <w:jc w:val="both"/>
        <w:rPr>
          <w:b/>
          <w:sz w:val="24"/>
          <w:szCs w:val="24"/>
          <w:u w:val="single"/>
        </w:rPr>
      </w:pPr>
    </w:p>
    <w:tbl>
      <w:tblPr>
        <w:tblStyle w:val="Tabelacomgrade"/>
        <w:tblW w:w="8784" w:type="dxa"/>
        <w:tblLook w:val="04A0" w:firstRow="1" w:lastRow="0" w:firstColumn="1" w:lastColumn="0" w:noHBand="0" w:noVBand="1"/>
      </w:tblPr>
      <w:tblGrid>
        <w:gridCol w:w="2261"/>
        <w:gridCol w:w="2137"/>
        <w:gridCol w:w="2406"/>
        <w:gridCol w:w="1980"/>
      </w:tblGrid>
      <w:tr w:rsidR="00B612E2" w:rsidRPr="003A1B10" w14:paraId="44C61E36" w14:textId="77777777" w:rsidTr="00B612E2">
        <w:tc>
          <w:tcPr>
            <w:tcW w:w="2261" w:type="dxa"/>
            <w:shd w:val="clear" w:color="auto" w:fill="auto"/>
            <w:vAlign w:val="center"/>
          </w:tcPr>
          <w:p w14:paraId="10AE5EEF" w14:textId="36935853" w:rsidR="00B612E2" w:rsidRPr="003A1B10" w:rsidRDefault="00C06B29" w:rsidP="00612CDD">
            <w:pPr>
              <w:spacing w:line="240" w:lineRule="auto"/>
              <w:jc w:val="center"/>
              <w:rPr>
                <w:b/>
                <w:sz w:val="24"/>
                <w:szCs w:val="24"/>
              </w:rPr>
            </w:pPr>
            <w:r w:rsidRPr="003A1B10">
              <w:rPr>
                <w:b/>
                <w:sz w:val="24"/>
                <w:szCs w:val="24"/>
              </w:rPr>
              <w:t>MÓDULO 5</w:t>
            </w:r>
          </w:p>
          <w:p w14:paraId="0C7CB35F" w14:textId="77777777" w:rsidR="00B612E2" w:rsidRPr="003A1B10" w:rsidRDefault="00B612E2" w:rsidP="00612CDD">
            <w:pPr>
              <w:spacing w:line="240" w:lineRule="auto"/>
              <w:jc w:val="center"/>
              <w:rPr>
                <w:b/>
                <w:sz w:val="24"/>
                <w:szCs w:val="24"/>
              </w:rPr>
            </w:pPr>
          </w:p>
        </w:tc>
        <w:tc>
          <w:tcPr>
            <w:tcW w:w="2137" w:type="dxa"/>
            <w:shd w:val="clear" w:color="auto" w:fill="auto"/>
            <w:vAlign w:val="center"/>
          </w:tcPr>
          <w:p w14:paraId="26F9EDFF" w14:textId="77777777" w:rsidR="00B612E2" w:rsidRPr="003A1B10" w:rsidRDefault="00B612E2" w:rsidP="00612CDD">
            <w:pPr>
              <w:spacing w:line="240" w:lineRule="auto"/>
              <w:jc w:val="center"/>
              <w:rPr>
                <w:b/>
                <w:sz w:val="24"/>
                <w:szCs w:val="24"/>
              </w:rPr>
            </w:pPr>
            <w:r w:rsidRPr="003A1B10">
              <w:rPr>
                <w:b/>
                <w:sz w:val="24"/>
                <w:szCs w:val="24"/>
              </w:rPr>
              <w:t>DATA/HORÁRIO</w:t>
            </w:r>
          </w:p>
        </w:tc>
        <w:tc>
          <w:tcPr>
            <w:tcW w:w="2406" w:type="dxa"/>
            <w:shd w:val="clear" w:color="auto" w:fill="auto"/>
            <w:vAlign w:val="center"/>
          </w:tcPr>
          <w:p w14:paraId="5D2C291A" w14:textId="77777777" w:rsidR="00B612E2" w:rsidRPr="003A1B10" w:rsidRDefault="00B612E2" w:rsidP="00612CDD">
            <w:pPr>
              <w:spacing w:line="240" w:lineRule="auto"/>
              <w:jc w:val="center"/>
              <w:rPr>
                <w:b/>
                <w:sz w:val="24"/>
                <w:szCs w:val="24"/>
              </w:rPr>
            </w:pPr>
            <w:r w:rsidRPr="003A1B10">
              <w:rPr>
                <w:b/>
                <w:sz w:val="24"/>
                <w:szCs w:val="24"/>
              </w:rPr>
              <w:t>METODOLOGIA</w:t>
            </w:r>
          </w:p>
        </w:tc>
        <w:tc>
          <w:tcPr>
            <w:tcW w:w="1980" w:type="dxa"/>
            <w:shd w:val="clear" w:color="auto" w:fill="auto"/>
            <w:vAlign w:val="center"/>
          </w:tcPr>
          <w:p w14:paraId="02319FA5" w14:textId="77777777" w:rsidR="00B612E2" w:rsidRPr="003A1B10" w:rsidRDefault="00B612E2" w:rsidP="00612CDD">
            <w:pPr>
              <w:spacing w:line="240" w:lineRule="auto"/>
              <w:jc w:val="center"/>
              <w:rPr>
                <w:b/>
                <w:sz w:val="24"/>
                <w:szCs w:val="24"/>
              </w:rPr>
            </w:pPr>
            <w:r w:rsidRPr="003A1B10">
              <w:rPr>
                <w:b/>
                <w:sz w:val="24"/>
                <w:szCs w:val="24"/>
              </w:rPr>
              <w:t>CARGA HORÁRIA</w:t>
            </w:r>
          </w:p>
        </w:tc>
      </w:tr>
      <w:tr w:rsidR="00C06B29" w:rsidRPr="003A1B10" w14:paraId="51D871F0" w14:textId="77777777" w:rsidTr="00C06E40">
        <w:trPr>
          <w:trHeight w:val="2919"/>
        </w:trPr>
        <w:tc>
          <w:tcPr>
            <w:tcW w:w="2261" w:type="dxa"/>
            <w:shd w:val="clear" w:color="auto" w:fill="auto"/>
            <w:vAlign w:val="center"/>
          </w:tcPr>
          <w:p w14:paraId="297C0DE1" w14:textId="77777777" w:rsidR="00C06B29" w:rsidRPr="003A1B10" w:rsidRDefault="00C06B29" w:rsidP="00C06B29">
            <w:pPr>
              <w:widowControl/>
              <w:suppressAutoHyphens w:val="0"/>
              <w:spacing w:line="240" w:lineRule="auto"/>
              <w:ind w:left="29"/>
              <w:rPr>
                <w:rFonts w:eastAsiaTheme="minorHAnsi"/>
                <w:b/>
                <w:bCs/>
                <w:color w:val="auto"/>
                <w:sz w:val="24"/>
                <w:szCs w:val="24"/>
                <w:lang w:eastAsia="en-US"/>
              </w:rPr>
            </w:pPr>
            <w:r w:rsidRPr="003A1B10">
              <w:rPr>
                <w:rFonts w:eastAsiaTheme="minorHAnsi"/>
                <w:b/>
                <w:bCs/>
                <w:color w:val="auto"/>
                <w:sz w:val="24"/>
                <w:szCs w:val="24"/>
                <w:lang w:eastAsia="en-US"/>
              </w:rPr>
              <w:t xml:space="preserve">Proteção da infanto-adolescência e Depoimento Especial de crianças e adolescentes. </w:t>
            </w:r>
          </w:p>
          <w:p w14:paraId="172D33CE" w14:textId="77777777" w:rsidR="00C06B29" w:rsidRPr="003A1B10" w:rsidRDefault="00C06B29" w:rsidP="00C06B29">
            <w:pPr>
              <w:widowControl/>
              <w:suppressAutoHyphens w:val="0"/>
              <w:spacing w:line="240" w:lineRule="auto"/>
              <w:ind w:left="29"/>
              <w:contextualSpacing/>
              <w:rPr>
                <w:rFonts w:eastAsiaTheme="minorHAnsi"/>
                <w:b/>
                <w:bCs/>
                <w:color w:val="auto"/>
                <w:sz w:val="24"/>
                <w:szCs w:val="24"/>
                <w:lang w:eastAsia="en-US"/>
              </w:rPr>
            </w:pPr>
            <w:r w:rsidRPr="003A1B10">
              <w:rPr>
                <w:rFonts w:eastAsiaTheme="minorHAnsi"/>
                <w:b/>
                <w:bCs/>
                <w:color w:val="auto"/>
                <w:sz w:val="24"/>
                <w:szCs w:val="24"/>
                <w:lang w:eastAsia="en-US"/>
              </w:rPr>
              <w:t>Professor: Ygor Vieira Figueiredo</w:t>
            </w:r>
          </w:p>
          <w:p w14:paraId="7F81C9F8" w14:textId="0230E98A" w:rsidR="00C06B29" w:rsidRPr="003A1B10" w:rsidRDefault="00C06B29" w:rsidP="00C06B29">
            <w:pPr>
              <w:pStyle w:val="PargrafodaLista"/>
              <w:spacing w:line="240" w:lineRule="auto"/>
              <w:ind w:left="29"/>
              <w:rPr>
                <w:sz w:val="24"/>
                <w:szCs w:val="24"/>
              </w:rPr>
            </w:pPr>
          </w:p>
        </w:tc>
        <w:tc>
          <w:tcPr>
            <w:tcW w:w="2137" w:type="dxa"/>
            <w:shd w:val="clear" w:color="auto" w:fill="auto"/>
            <w:vAlign w:val="center"/>
          </w:tcPr>
          <w:p w14:paraId="637DE19F" w14:textId="77777777" w:rsidR="00C06B29" w:rsidRPr="003A1B10" w:rsidRDefault="00C06B29" w:rsidP="00C06B29">
            <w:pPr>
              <w:spacing w:line="240" w:lineRule="auto"/>
              <w:jc w:val="center"/>
              <w:rPr>
                <w:sz w:val="24"/>
                <w:szCs w:val="24"/>
              </w:rPr>
            </w:pPr>
            <w:r w:rsidRPr="003A1B10">
              <w:rPr>
                <w:sz w:val="24"/>
                <w:szCs w:val="24"/>
              </w:rPr>
              <w:t>30/11/2023</w:t>
            </w:r>
          </w:p>
          <w:p w14:paraId="312E2375" w14:textId="6F45832D" w:rsidR="00C06B29" w:rsidRPr="003A1B10" w:rsidRDefault="00C06B29" w:rsidP="00C06B29">
            <w:pPr>
              <w:spacing w:line="240" w:lineRule="auto"/>
              <w:jc w:val="center"/>
              <w:rPr>
                <w:sz w:val="24"/>
                <w:szCs w:val="24"/>
              </w:rPr>
            </w:pPr>
            <w:r w:rsidRPr="003A1B10">
              <w:rPr>
                <w:sz w:val="24"/>
                <w:szCs w:val="24"/>
              </w:rPr>
              <w:t>Das 8 às 12hs e das 14 às 18hs</w:t>
            </w:r>
          </w:p>
        </w:tc>
        <w:tc>
          <w:tcPr>
            <w:tcW w:w="2406" w:type="dxa"/>
            <w:shd w:val="clear" w:color="auto" w:fill="auto"/>
            <w:vAlign w:val="center"/>
          </w:tcPr>
          <w:p w14:paraId="52131CCA" w14:textId="7EB022D9" w:rsidR="00C06B29" w:rsidRPr="003A1B10" w:rsidRDefault="00C06B29" w:rsidP="00C06B29">
            <w:pPr>
              <w:spacing w:line="240" w:lineRule="auto"/>
              <w:rPr>
                <w:bCs/>
                <w:sz w:val="24"/>
                <w:szCs w:val="24"/>
              </w:rPr>
            </w:pPr>
            <w:r w:rsidRPr="003A1B10">
              <w:rPr>
                <w:bCs/>
                <w:sz w:val="24"/>
                <w:szCs w:val="24"/>
              </w:rPr>
              <w:t xml:space="preserve">Aula expositiva dialógica. GV/GO. </w:t>
            </w:r>
            <w:r w:rsidRPr="003A1B10">
              <w:rPr>
                <w:bCs/>
                <w:i/>
                <w:sz w:val="24"/>
                <w:szCs w:val="24"/>
              </w:rPr>
              <w:t>Brain Storm</w:t>
            </w:r>
            <w:r w:rsidRPr="003A1B10">
              <w:rPr>
                <w:bCs/>
                <w:sz w:val="24"/>
                <w:szCs w:val="24"/>
              </w:rPr>
              <w:t>.</w:t>
            </w:r>
          </w:p>
        </w:tc>
        <w:tc>
          <w:tcPr>
            <w:tcW w:w="1980" w:type="dxa"/>
            <w:shd w:val="clear" w:color="auto" w:fill="auto"/>
            <w:vAlign w:val="center"/>
          </w:tcPr>
          <w:p w14:paraId="424450B1" w14:textId="112287E2" w:rsidR="00C06B29" w:rsidRPr="003A1B10" w:rsidRDefault="00C06B29" w:rsidP="00C06B29">
            <w:pPr>
              <w:spacing w:line="240" w:lineRule="auto"/>
              <w:jc w:val="center"/>
              <w:rPr>
                <w:bCs/>
                <w:sz w:val="24"/>
                <w:szCs w:val="24"/>
              </w:rPr>
            </w:pPr>
            <w:r w:rsidRPr="003A1B10">
              <w:rPr>
                <w:bCs/>
                <w:sz w:val="24"/>
                <w:szCs w:val="24"/>
              </w:rPr>
              <w:t>8hs</w:t>
            </w:r>
          </w:p>
        </w:tc>
      </w:tr>
      <w:tr w:rsidR="00B612E2" w:rsidRPr="003A1B10" w14:paraId="304633B6" w14:textId="77777777" w:rsidTr="00612CDD">
        <w:tc>
          <w:tcPr>
            <w:tcW w:w="8784" w:type="dxa"/>
            <w:gridSpan w:val="4"/>
            <w:shd w:val="clear" w:color="auto" w:fill="auto"/>
          </w:tcPr>
          <w:p w14:paraId="77C3DEC5" w14:textId="5A3FCAD8" w:rsidR="00B612E2" w:rsidRPr="003A1B10" w:rsidRDefault="00B612E2" w:rsidP="00612CDD">
            <w:pPr>
              <w:spacing w:before="100" w:after="100" w:line="240" w:lineRule="auto"/>
              <w:jc w:val="both"/>
              <w:rPr>
                <w:b/>
                <w:sz w:val="24"/>
                <w:szCs w:val="24"/>
              </w:rPr>
            </w:pPr>
            <w:r w:rsidRPr="003A1B10">
              <w:rPr>
                <w:b/>
                <w:sz w:val="24"/>
                <w:szCs w:val="24"/>
              </w:rPr>
              <w:t>Bibliografia Básica</w:t>
            </w:r>
          </w:p>
        </w:tc>
      </w:tr>
      <w:tr w:rsidR="00B612E2" w:rsidRPr="003A1B10" w14:paraId="5E44B7DE" w14:textId="77777777" w:rsidTr="00612CDD">
        <w:tc>
          <w:tcPr>
            <w:tcW w:w="8784" w:type="dxa"/>
            <w:gridSpan w:val="4"/>
            <w:shd w:val="clear" w:color="auto" w:fill="auto"/>
          </w:tcPr>
          <w:p w14:paraId="6105A31A" w14:textId="20B14711"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 xml:space="preserve">BRASIL, Conselho Nacional de Justiça. Protocolo para julgamento com perspectiva de gênero, p. 27. Disponível em: </w:t>
            </w:r>
            <w:r w:rsidRPr="00A7412E">
              <w:rPr>
                <w:rStyle w:val="Hyperlink"/>
                <w:rFonts w:ascii="Times New Roman" w:hAnsi="Times New Roman" w:cs="Times New Roman"/>
              </w:rPr>
              <w:t>https://www.cnj.jus.br/wp-content/uploads/2021/10/protocolo-18-10-2021-final.pdf</w:t>
            </w:r>
            <w:r w:rsidRPr="003A1B10">
              <w:rPr>
                <w:rFonts w:ascii="Times New Roman" w:hAnsi="Times New Roman" w:cs="Times New Roman"/>
              </w:rPr>
              <w:t>. Acesso em 06/03/2023;</w:t>
            </w:r>
          </w:p>
          <w:p w14:paraId="304F093E" w14:textId="3BE714D6"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 xml:space="preserve">BRASIL, Conselho Nacional de Justiça. Recomendação nº 128, de 15/02/2022. Disponível em: </w:t>
            </w:r>
            <w:r w:rsidRPr="00A7412E">
              <w:rPr>
                <w:rStyle w:val="Hyperlink"/>
                <w:rFonts w:ascii="Times New Roman" w:hAnsi="Times New Roman" w:cs="Times New Roman"/>
              </w:rPr>
              <w:t>https://atos.cnj.jus.br/atos/detalhar/4377</w:t>
            </w:r>
            <w:r w:rsidRPr="003A1B10">
              <w:rPr>
                <w:rFonts w:ascii="Times New Roman" w:hAnsi="Times New Roman" w:cs="Times New Roman"/>
              </w:rPr>
              <w:t>. Acesso em 03/03/2023.</w:t>
            </w:r>
          </w:p>
          <w:p w14:paraId="63225F78" w14:textId="3297C3AA"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 xml:space="preserve">BRASIL, Conselho Nacional de Justiça. Resolução nº 376, de 02/03/2021. Disponível em: </w:t>
            </w:r>
            <w:r w:rsidRPr="00A7412E">
              <w:rPr>
                <w:rStyle w:val="Hyperlink"/>
                <w:rFonts w:ascii="Times New Roman" w:hAnsi="Times New Roman" w:cs="Times New Roman"/>
              </w:rPr>
              <w:t>https://atos.cnj.jus.br/atos/detalhar/3765</w:t>
            </w:r>
            <w:r w:rsidRPr="003A1B10">
              <w:rPr>
                <w:rFonts w:ascii="Times New Roman" w:hAnsi="Times New Roman" w:cs="Times New Roman"/>
              </w:rPr>
              <w:t>. Acesso em 03/03/2023.</w:t>
            </w:r>
          </w:p>
          <w:p w14:paraId="38B57787" w14:textId="77777777"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Dicionário Aurélio, 2004;</w:t>
            </w:r>
          </w:p>
          <w:p w14:paraId="24B75654" w14:textId="77777777"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KILOMBA, Grada. Memórias da plantação [recurso eletrônico]: episódios de racismo cotidiano; tradução Jess Oliveira – 1. ed. - Rio de Janeiro: Cobogó, 2020;</w:t>
            </w:r>
          </w:p>
          <w:p w14:paraId="287797A7" w14:textId="77777777"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MOREIRA, Adilson José. Tratado de Direito Antidiscriminatório – São Paulo: Editora Contracorrente, 2020;</w:t>
            </w:r>
          </w:p>
          <w:p w14:paraId="0F01B1EB" w14:textId="6992407A"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 xml:space="preserve">NAÇÕES UNIDAS. Comitê Sobre a Eliminação da Discriminação Contra as Mulheres (CEDAW). Recomendação Geral n. 33. Disponível em: </w:t>
            </w:r>
            <w:r w:rsidRPr="00A7412E">
              <w:rPr>
                <w:rStyle w:val="Hyperlink"/>
                <w:rFonts w:ascii="Times New Roman" w:hAnsi="Times New Roman" w:cs="Times New Roman"/>
              </w:rPr>
              <w:t>https://assets-compromissoeatitude-ipg.sfo2.digitaloceanspaces.com/2016/02/Recomendacao-Geral-n33-Comite-CEDAW.pdf</w:t>
            </w:r>
            <w:r w:rsidRPr="003A1B10">
              <w:rPr>
                <w:rFonts w:ascii="Times New Roman" w:hAnsi="Times New Roman" w:cs="Times New Roman"/>
              </w:rPr>
              <w:t>. Acesso em 03 de março de 2023.</w:t>
            </w:r>
          </w:p>
          <w:p w14:paraId="4F134C74" w14:textId="77777777" w:rsidR="00761E13" w:rsidRPr="003A1B10" w:rsidRDefault="00761E13" w:rsidP="00761E13">
            <w:pPr>
              <w:spacing w:line="240" w:lineRule="auto"/>
            </w:pPr>
            <w:r w:rsidRPr="003A1B10">
              <w:t xml:space="preserve">CFESS. </w:t>
            </w:r>
            <w:r w:rsidRPr="003A1B10">
              <w:rPr>
                <w:b/>
              </w:rPr>
              <w:t>ÉTICA E INSTRUMENTOS PROCESSUAIS</w:t>
            </w:r>
            <w:r w:rsidRPr="003A1B10">
              <w:t>. Curso de Capacitação para Agentes Multiplicadores. Conselho Federal de Serviço Social – CFESS, org. 5ª ed. Brasília, 2017.</w:t>
            </w:r>
          </w:p>
          <w:p w14:paraId="3268CDF1" w14:textId="77777777" w:rsidR="00761E13" w:rsidRPr="003A1B10" w:rsidRDefault="00761E13" w:rsidP="00761E13">
            <w:pPr>
              <w:spacing w:line="240" w:lineRule="auto"/>
            </w:pPr>
          </w:p>
          <w:p w14:paraId="79B15B2F" w14:textId="77777777" w:rsidR="00761E13" w:rsidRPr="003A1B10" w:rsidRDefault="00761E13" w:rsidP="00761E13">
            <w:pPr>
              <w:spacing w:line="240" w:lineRule="auto"/>
            </w:pPr>
            <w:r w:rsidRPr="003A1B10">
              <w:t xml:space="preserve">CFESS. </w:t>
            </w:r>
            <w:r w:rsidRPr="003A1B10">
              <w:rPr>
                <w:b/>
              </w:rPr>
              <w:t>ÉTICA E TRABALHO PROFISSIONAL</w:t>
            </w:r>
            <w:r w:rsidRPr="003A1B10">
              <w:t>. Curso de Capacitação para Agentes Multiplicadores.Conselho Federal de Serviço Social – CFESS, org.  5ª ed. Brasília, 2017.</w:t>
            </w:r>
          </w:p>
          <w:p w14:paraId="2404029A" w14:textId="77777777" w:rsidR="00761E13" w:rsidRPr="003A1B10" w:rsidRDefault="00761E13" w:rsidP="00761E13">
            <w:pPr>
              <w:spacing w:line="240" w:lineRule="auto"/>
            </w:pPr>
          </w:p>
          <w:p w14:paraId="48E49068" w14:textId="77777777" w:rsidR="00761E13" w:rsidRPr="003A1B10" w:rsidRDefault="00761E13" w:rsidP="00761E13">
            <w:pPr>
              <w:spacing w:line="240" w:lineRule="auto"/>
            </w:pPr>
            <w:r w:rsidRPr="003A1B10">
              <w:t xml:space="preserve">CFESS. </w:t>
            </w:r>
            <w:r w:rsidRPr="003A1B10">
              <w:rPr>
                <w:b/>
              </w:rPr>
              <w:t>ATUAÇÃO DE ASSISTENTES SOCIAIS NO SOCIOJURÍDICO</w:t>
            </w:r>
            <w:r w:rsidRPr="003A1B10">
              <w:t>: subsídios para reflexão. Conselho Federal de Serviço Social – CFESS, org. Brasília, 2014.</w:t>
            </w:r>
          </w:p>
          <w:p w14:paraId="0384C40C" w14:textId="77777777" w:rsidR="00761E13" w:rsidRPr="003A1B10" w:rsidRDefault="00761E13" w:rsidP="00761E13">
            <w:pPr>
              <w:spacing w:line="240" w:lineRule="auto"/>
            </w:pPr>
          </w:p>
          <w:p w14:paraId="1297A294" w14:textId="1761A0CE" w:rsidR="00B612E2" w:rsidRPr="003A1B10" w:rsidRDefault="00761E13" w:rsidP="00761E13">
            <w:pPr>
              <w:spacing w:before="100" w:after="100" w:line="240" w:lineRule="auto"/>
              <w:jc w:val="both"/>
              <w:rPr>
                <w:lang w:val="it-IT"/>
              </w:rPr>
            </w:pPr>
            <w:r w:rsidRPr="003A1B10">
              <w:t xml:space="preserve">CFESS. </w:t>
            </w:r>
            <w:r w:rsidRPr="003A1B10">
              <w:rPr>
                <w:b/>
              </w:rPr>
              <w:t>O ESTUDO SOCIAL EM PERÍCIAS, LAUDOS E PARECERES TÉCNICOS</w:t>
            </w:r>
            <w:r w:rsidRPr="003A1B10">
              <w:t>: debates atuais no judiciário, penitenciário e na previdência social.</w:t>
            </w:r>
          </w:p>
        </w:tc>
      </w:tr>
      <w:tr w:rsidR="00B612E2" w:rsidRPr="003A1B10" w14:paraId="1EE9B97A" w14:textId="77777777" w:rsidTr="00612CDD">
        <w:tc>
          <w:tcPr>
            <w:tcW w:w="8784" w:type="dxa"/>
            <w:gridSpan w:val="4"/>
            <w:shd w:val="clear" w:color="auto" w:fill="auto"/>
          </w:tcPr>
          <w:p w14:paraId="3AD8A6B9" w14:textId="77777777" w:rsidR="00761E13" w:rsidRPr="003A1B10" w:rsidRDefault="00761E13" w:rsidP="00761E13">
            <w:pPr>
              <w:spacing w:line="240" w:lineRule="auto"/>
            </w:pPr>
            <w:r w:rsidRPr="003A1B10">
              <w:t>Conselho Federal de Serviço Social – CFESS, org. 11ª ed. São Paulo: Cortez, 2014.</w:t>
            </w:r>
          </w:p>
          <w:p w14:paraId="2480CA92" w14:textId="77777777" w:rsidR="00761E13" w:rsidRPr="003A1B10" w:rsidRDefault="00761E13" w:rsidP="00761E13">
            <w:pPr>
              <w:spacing w:line="240" w:lineRule="auto"/>
            </w:pPr>
          </w:p>
          <w:p w14:paraId="7BE801D3" w14:textId="77777777" w:rsidR="00761E13" w:rsidRPr="003A1B10" w:rsidRDefault="00761E13" w:rsidP="00761E13">
            <w:pPr>
              <w:spacing w:line="240" w:lineRule="auto"/>
            </w:pPr>
            <w:r w:rsidRPr="003A1B10">
              <w:t>CFESS</w:t>
            </w:r>
            <w:r w:rsidRPr="003A1B10">
              <w:rPr>
                <w:b/>
              </w:rPr>
              <w:t>. PRODUÇÃO DE DOCUMENTOS E EMISSÃO DE OPINIÃO TÉCNICA EM SERVIÇO SOCIAL</w:t>
            </w:r>
            <w:r w:rsidRPr="003A1B10">
              <w:t>. Conselho Federal de Serviço Social – CFESS, org. Brasília, 2022.</w:t>
            </w:r>
          </w:p>
          <w:p w14:paraId="0E9B041A" w14:textId="77777777" w:rsidR="00761E13" w:rsidRPr="003A1B10" w:rsidRDefault="00761E13" w:rsidP="00761E13">
            <w:pPr>
              <w:spacing w:line="240" w:lineRule="auto"/>
            </w:pPr>
          </w:p>
          <w:p w14:paraId="6BF90414" w14:textId="77777777" w:rsidR="00761E13" w:rsidRPr="003A1B10" w:rsidRDefault="00761E13" w:rsidP="00761E13">
            <w:pPr>
              <w:spacing w:line="240" w:lineRule="auto"/>
            </w:pPr>
            <w:r w:rsidRPr="003A1B10">
              <w:t xml:space="preserve">CARDOSO, Maria de Fátima Matos. </w:t>
            </w:r>
            <w:r w:rsidRPr="003A1B10">
              <w:rPr>
                <w:b/>
              </w:rPr>
              <w:t>REFLEXÕES SOBRE INSTRUMENTAL EM SERVIÇO SOCIAL</w:t>
            </w:r>
            <w:r w:rsidRPr="003A1B10">
              <w:t>: Observação Sensível, Entrevista, Relatório, Visitas e Teorias de Base no Processo de Intervenção Social. São Paulo: LCTE Editora, 2008.</w:t>
            </w:r>
          </w:p>
          <w:p w14:paraId="4B1E5AAB" w14:textId="77777777" w:rsidR="00761E13" w:rsidRPr="003A1B10" w:rsidRDefault="00761E13" w:rsidP="00761E13">
            <w:pPr>
              <w:spacing w:line="240" w:lineRule="auto"/>
            </w:pPr>
          </w:p>
          <w:p w14:paraId="66891F12" w14:textId="77777777" w:rsidR="00761E13" w:rsidRPr="003A1B10" w:rsidRDefault="00761E13" w:rsidP="00761E13">
            <w:pPr>
              <w:spacing w:line="240" w:lineRule="auto"/>
            </w:pPr>
            <w:r w:rsidRPr="003A1B10">
              <w:t xml:space="preserve">GUERRA, Yolanda; BACKY, Sheila; SANTOS, Cláudia Mônica dos. </w:t>
            </w:r>
            <w:r w:rsidRPr="003A1B10">
              <w:rPr>
                <w:b/>
              </w:rPr>
              <w:t>A DIMENSÃO TÉCNICO-OPERATIVA NO SERVIÇO SOCIAL</w:t>
            </w:r>
            <w:r w:rsidRPr="003A1B10">
              <w:t>: desafios contemporâneos. 3ª ed. São Paulo: Cortez Editora, 2017.</w:t>
            </w:r>
          </w:p>
          <w:p w14:paraId="3579E449" w14:textId="77777777" w:rsidR="00761E13" w:rsidRPr="003A1B10" w:rsidRDefault="00761E13" w:rsidP="00761E13">
            <w:pPr>
              <w:spacing w:line="240" w:lineRule="auto"/>
            </w:pPr>
          </w:p>
          <w:p w14:paraId="203789D5" w14:textId="77777777" w:rsidR="00761E13" w:rsidRPr="003A1B10" w:rsidRDefault="00761E13" w:rsidP="00761E13">
            <w:pPr>
              <w:spacing w:after="120"/>
              <w:jc w:val="both"/>
            </w:pPr>
            <w:r w:rsidRPr="003A1B10">
              <w:rPr>
                <w:b/>
                <w:bCs/>
              </w:rPr>
              <w:t>BRASIL (1988). Constituição da República Federativa do Brasil</w:t>
            </w:r>
            <w:r w:rsidRPr="003A1B10">
              <w:t>, de 5 de outubro de 1988.</w:t>
            </w:r>
          </w:p>
          <w:p w14:paraId="0DAF6488" w14:textId="77777777" w:rsidR="00761E13" w:rsidRPr="003A1B10" w:rsidRDefault="00761E13" w:rsidP="00761E13">
            <w:pPr>
              <w:spacing w:after="120"/>
              <w:jc w:val="both"/>
            </w:pPr>
            <w:r w:rsidRPr="003A1B10">
              <w:rPr>
                <w:b/>
                <w:bCs/>
              </w:rPr>
              <w:t>Brasil (1990). Estatuto da Criança e do Adolescente</w:t>
            </w:r>
            <w:r w:rsidRPr="003A1B10">
              <w:t>. Lei 8.069, de 13.07.90.</w:t>
            </w:r>
          </w:p>
          <w:p w14:paraId="1CB07912" w14:textId="337C90CF" w:rsidR="00761E13" w:rsidRPr="003A1B10" w:rsidRDefault="00761E13" w:rsidP="00761E13">
            <w:pPr>
              <w:spacing w:after="120"/>
              <w:jc w:val="both"/>
            </w:pPr>
            <w:r w:rsidRPr="003A1B10">
              <w:rPr>
                <w:b/>
              </w:rPr>
              <w:t>Brasil. Código Civil. LEI Nº 10.406/2002.</w:t>
            </w:r>
            <w:r w:rsidRPr="003A1B10">
              <w:t xml:space="preserve"> Disponível em: </w:t>
            </w:r>
            <w:r w:rsidRPr="00A7412E">
              <w:rPr>
                <w:rStyle w:val="Hyperlink"/>
              </w:rPr>
              <w:t>https://www.planalto.gov.br/ccivil_03/leis/2002/l10406compilada.htm</w:t>
            </w:r>
          </w:p>
          <w:p w14:paraId="39215BD7" w14:textId="77777777" w:rsidR="00761E13" w:rsidRPr="003A1B10" w:rsidRDefault="00761E13" w:rsidP="00761E13">
            <w:pPr>
              <w:spacing w:after="120"/>
              <w:jc w:val="both"/>
            </w:pPr>
            <w:r w:rsidRPr="003A1B10">
              <w:rPr>
                <w:b/>
              </w:rPr>
              <w:t>Brasil. LEI Nº 13.218/2010.</w:t>
            </w:r>
            <w:r w:rsidRPr="003A1B10">
              <w:t xml:space="preserve"> Disponível em: https://www.planalto.gov.br/ccivil_03/_ato2007-2010/2010/lei/l12318.htm</w:t>
            </w:r>
          </w:p>
          <w:p w14:paraId="4FCD18B4" w14:textId="4F524E85" w:rsidR="00761E13" w:rsidRPr="003A1B10" w:rsidRDefault="00761E13" w:rsidP="00761E13">
            <w:pPr>
              <w:spacing w:after="120"/>
              <w:jc w:val="both"/>
            </w:pPr>
            <w:r w:rsidRPr="003A1B10">
              <w:rPr>
                <w:b/>
                <w:bCs/>
              </w:rPr>
              <w:t>Brasil. LEI Nº 14.344, DE 24 DE MAIO DE 2022</w:t>
            </w:r>
            <w:r w:rsidRPr="003A1B10">
              <w:t xml:space="preserve">. Disponível em: </w:t>
            </w:r>
            <w:r w:rsidRPr="00A7412E">
              <w:rPr>
                <w:rStyle w:val="Hyperlink"/>
              </w:rPr>
              <w:t>https://www.planalto.gov.br/ccivil_03/_ato2019-2022/2022/lei/l14344.htm</w:t>
            </w:r>
          </w:p>
          <w:p w14:paraId="0A3983D1" w14:textId="77777777" w:rsidR="00761E13" w:rsidRPr="003A1B10" w:rsidRDefault="00761E13" w:rsidP="00761E13">
            <w:pPr>
              <w:spacing w:after="120"/>
              <w:jc w:val="both"/>
            </w:pPr>
            <w:r w:rsidRPr="003A1B10">
              <w:rPr>
                <w:b/>
                <w:bCs/>
              </w:rPr>
              <w:t>Brasil. LEI Nº 13.010, DE 26 DE JUNHO DE 2014</w:t>
            </w:r>
            <w:r w:rsidRPr="003A1B10">
              <w:t>. Disponível em: https://www.planalto.gov.br/ccivil_03/_ato2011-2014/2014/lei/l13010.htm</w:t>
            </w:r>
          </w:p>
          <w:p w14:paraId="5B8294E8" w14:textId="77777777" w:rsidR="00761E13" w:rsidRPr="003A1B10" w:rsidRDefault="00761E13" w:rsidP="00761E13">
            <w:pPr>
              <w:spacing w:after="120"/>
              <w:jc w:val="both"/>
            </w:pPr>
            <w:r w:rsidRPr="003A1B10">
              <w:rPr>
                <w:b/>
                <w:bCs/>
              </w:rPr>
              <w:t>Brasil. LEI Nº 12.594, DE 18 DE JANEIRO DE 2012</w:t>
            </w:r>
            <w:r w:rsidRPr="003A1B10">
              <w:t>. Disponível em: https://www.planalto.gov.br/ccivil_03/_Ato2011-2014/2012/Lei/L12594.htm</w:t>
            </w:r>
          </w:p>
          <w:p w14:paraId="3B977A06" w14:textId="77777777" w:rsidR="00761E13" w:rsidRPr="003A1B10" w:rsidRDefault="00761E13" w:rsidP="00761E13">
            <w:pPr>
              <w:spacing w:after="120"/>
              <w:jc w:val="both"/>
            </w:pPr>
            <w:r w:rsidRPr="003A1B10">
              <w:rPr>
                <w:b/>
                <w:bCs/>
              </w:rPr>
              <w:t>Conselho Nacional de Justiça, CNJ. RESOLUÇÃO N. 485, DE 18 DE JANEIRO DE 2023</w:t>
            </w:r>
            <w:r w:rsidRPr="003A1B10">
              <w:t>. Disponível em: https://atos.cnj.jus.br/files/original1451502023012663d29386eee18.pdf</w:t>
            </w:r>
          </w:p>
          <w:p w14:paraId="3D3107AE" w14:textId="77777777" w:rsidR="00761E13" w:rsidRPr="003A1B10" w:rsidRDefault="00761E13" w:rsidP="00761E13">
            <w:pPr>
              <w:spacing w:after="120"/>
              <w:jc w:val="both"/>
            </w:pPr>
            <w:r w:rsidRPr="003A1B10">
              <w:rPr>
                <w:b/>
                <w:bCs/>
              </w:rPr>
              <w:t>BITTENCOURT, Sávio</w:t>
            </w:r>
            <w:r w:rsidRPr="003A1B10">
              <w:t>. A Nova Lei de Adoção: do abandono à garantia do direito à convivência familiar e comunitária. 1ª ed., 2ª tiragem. Rio de Janeiro: Editora Lumen Juris, 2010.</w:t>
            </w:r>
          </w:p>
          <w:p w14:paraId="1D006D56" w14:textId="77777777" w:rsidR="00761E13" w:rsidRPr="003A1B10" w:rsidRDefault="00761E13" w:rsidP="00761E13">
            <w:pPr>
              <w:spacing w:after="120"/>
              <w:jc w:val="both"/>
            </w:pPr>
            <w:r w:rsidRPr="003A1B10">
              <w:rPr>
                <w:b/>
                <w:bCs/>
              </w:rPr>
              <w:t>HARTUNG. Pedro Affonso D</w:t>
            </w:r>
            <w:r w:rsidRPr="003A1B10">
              <w:t>. Levando os Direitos das Crianças a sério: a absoluta prioridade dos direitos fundamentais e melhor interesse da criança.São Paulo: Thomson Reuters Brasil, 2022.</w:t>
            </w:r>
          </w:p>
          <w:p w14:paraId="346F4EE4" w14:textId="77777777" w:rsidR="00761E13" w:rsidRPr="003A1B10" w:rsidRDefault="00761E13" w:rsidP="00761E13">
            <w:pPr>
              <w:spacing w:after="120"/>
              <w:jc w:val="both"/>
            </w:pPr>
            <w:r w:rsidRPr="003A1B10">
              <w:t xml:space="preserve">GAGLIANO. Pablo Stolze. PAMPLONA FILHO, Rodolfo. Novo Curso de Direito Civil. Direito de Família. 9ª ed. São Paulo: Saraivajur, 2019. </w:t>
            </w:r>
          </w:p>
          <w:p w14:paraId="2D3241B8" w14:textId="77777777" w:rsidR="00761E13" w:rsidRPr="003A1B10" w:rsidRDefault="00761E13" w:rsidP="00761E13">
            <w:pPr>
              <w:spacing w:after="120"/>
              <w:jc w:val="both"/>
            </w:pPr>
            <w:r w:rsidRPr="003A1B10">
              <w:t xml:space="preserve">GONÇALVES, Carlos Roberto. Direito Civil Brasileiro - Direito de Família. 16ª ed. São Paulo: Saraivajur, 2019. </w:t>
            </w:r>
          </w:p>
          <w:p w14:paraId="7C0FEEDB" w14:textId="77777777" w:rsidR="00761E13" w:rsidRPr="003A1B10" w:rsidRDefault="00761E13" w:rsidP="00761E13">
            <w:pPr>
              <w:spacing w:after="120"/>
              <w:jc w:val="both"/>
            </w:pPr>
            <w:r w:rsidRPr="003A1B10">
              <w:t>TARTUCE, Flávio. Direito Civil. Direito de Família. 15ª ed. Rio de Janeiro: GEN/Forense, v. 05, 2020.</w:t>
            </w:r>
          </w:p>
          <w:p w14:paraId="0D4EB105" w14:textId="7A416BFC" w:rsidR="00B612E2" w:rsidRPr="003A1B10" w:rsidRDefault="00B612E2" w:rsidP="00612CDD">
            <w:pPr>
              <w:spacing w:before="100" w:after="100" w:line="240" w:lineRule="auto"/>
              <w:jc w:val="both"/>
            </w:pPr>
          </w:p>
        </w:tc>
      </w:tr>
      <w:tr w:rsidR="00B612E2" w:rsidRPr="003A1B10" w14:paraId="077A7185" w14:textId="77777777" w:rsidTr="00612CDD">
        <w:tc>
          <w:tcPr>
            <w:tcW w:w="8784" w:type="dxa"/>
            <w:gridSpan w:val="4"/>
            <w:shd w:val="clear" w:color="auto" w:fill="auto"/>
          </w:tcPr>
          <w:p w14:paraId="269A45F4" w14:textId="731E56CF" w:rsidR="00B612E2" w:rsidRPr="003A1B10" w:rsidRDefault="00B612E2" w:rsidP="00612CDD">
            <w:pPr>
              <w:spacing w:before="100" w:after="100" w:line="259" w:lineRule="auto"/>
              <w:jc w:val="both"/>
              <w:rPr>
                <w:b/>
                <w:sz w:val="24"/>
                <w:szCs w:val="24"/>
              </w:rPr>
            </w:pPr>
            <w:r w:rsidRPr="003A1B10">
              <w:rPr>
                <w:b/>
                <w:sz w:val="24"/>
                <w:szCs w:val="24"/>
              </w:rPr>
              <w:t>Bibliografia Complementar</w:t>
            </w:r>
          </w:p>
        </w:tc>
      </w:tr>
      <w:tr w:rsidR="00B612E2" w:rsidRPr="003A1B10" w14:paraId="5F594BFD" w14:textId="77777777" w:rsidTr="00612CDD">
        <w:tc>
          <w:tcPr>
            <w:tcW w:w="8784" w:type="dxa"/>
            <w:gridSpan w:val="4"/>
            <w:shd w:val="clear" w:color="auto" w:fill="auto"/>
          </w:tcPr>
          <w:p w14:paraId="4BD17A1D" w14:textId="77777777" w:rsidR="00761E13" w:rsidRPr="003A1B10" w:rsidRDefault="00761E13" w:rsidP="00761E13">
            <w:pPr>
              <w:pStyle w:val="Textodenotaderodap"/>
              <w:spacing w:line="360" w:lineRule="auto"/>
              <w:jc w:val="both"/>
              <w:rPr>
                <w:rFonts w:ascii="Times New Roman" w:hAnsi="Times New Roman" w:cs="Times New Roman"/>
              </w:rPr>
            </w:pPr>
            <w:r w:rsidRPr="003A1B10">
              <w:rPr>
                <w:rFonts w:ascii="Times New Roman" w:hAnsi="Times New Roman" w:cs="Times New Roman"/>
              </w:rPr>
              <w:t>BEAUVOIR, Simone de. Simone de Beauvoir; tradução Sérgio Milliet. - 2. ed. - Rio de Janeiro: Nova Fronteira, 2009;</w:t>
            </w:r>
          </w:p>
          <w:p w14:paraId="3E469888" w14:textId="77777777" w:rsidR="00761E13" w:rsidRPr="003A1B10" w:rsidRDefault="00761E13" w:rsidP="00761E13">
            <w:pPr>
              <w:spacing w:line="240" w:lineRule="auto"/>
            </w:pPr>
            <w:r w:rsidRPr="003A1B10">
              <w:t xml:space="preserve">BARROCO, Maria Lúcia Silva; BRITES, Cristina Maria. </w:t>
            </w:r>
            <w:r w:rsidRPr="003A1B10">
              <w:rPr>
                <w:b/>
              </w:rPr>
              <w:t>SERVIÇO SOCIAL E ÉTICA PROFISSIONAL</w:t>
            </w:r>
            <w:r w:rsidRPr="003A1B10">
              <w:t>: fundamentos e intervenções críticas. São Paulo, Cortez Editora, 2022.</w:t>
            </w:r>
          </w:p>
          <w:p w14:paraId="355665C2" w14:textId="77777777" w:rsidR="00761E13" w:rsidRPr="003A1B10" w:rsidRDefault="00761E13" w:rsidP="00761E13">
            <w:pPr>
              <w:spacing w:line="240" w:lineRule="auto"/>
            </w:pPr>
          </w:p>
          <w:p w14:paraId="4E8AA0D6" w14:textId="77777777" w:rsidR="00761E13" w:rsidRPr="003A1B10" w:rsidRDefault="00761E13" w:rsidP="00761E13">
            <w:pPr>
              <w:spacing w:line="240" w:lineRule="auto"/>
            </w:pPr>
            <w:r w:rsidRPr="003A1B10">
              <w:t xml:space="preserve">CFESS. </w:t>
            </w:r>
            <w:r w:rsidRPr="003A1B10">
              <w:rPr>
                <w:b/>
              </w:rPr>
              <w:t>ÉTICA E DIREITOS HUMANOS</w:t>
            </w:r>
            <w:r w:rsidRPr="003A1B10">
              <w:t>. Curso de Capacitação para Agentes Multiplicadores. 5ª ed. Brasília, 2017.</w:t>
            </w:r>
          </w:p>
          <w:p w14:paraId="37491805" w14:textId="77777777" w:rsidR="00761E13" w:rsidRPr="003A1B10" w:rsidRDefault="00761E13" w:rsidP="00761E13">
            <w:pPr>
              <w:spacing w:line="240" w:lineRule="auto"/>
            </w:pPr>
            <w:r w:rsidRPr="003A1B10">
              <w:t>FERNANDES, Neide. SIGILO E ÉTICA DO/A ASSISTENTE SOCIAL. São Paulo: Cortez Editora, 2018.</w:t>
            </w:r>
          </w:p>
          <w:p w14:paraId="0A2B4F56" w14:textId="77777777" w:rsidR="00761E13" w:rsidRPr="003A1B10" w:rsidRDefault="00761E13" w:rsidP="00761E13">
            <w:pPr>
              <w:spacing w:line="240" w:lineRule="auto"/>
            </w:pPr>
          </w:p>
          <w:p w14:paraId="3A8F4FB6" w14:textId="77777777" w:rsidR="00761E13" w:rsidRPr="003A1B10" w:rsidRDefault="00761E13" w:rsidP="00761E13">
            <w:pPr>
              <w:spacing w:line="240" w:lineRule="auto"/>
            </w:pPr>
            <w:r w:rsidRPr="003A1B10">
              <w:t xml:space="preserve">GUERRA, Yolanda. </w:t>
            </w:r>
            <w:r w:rsidRPr="003A1B10">
              <w:rPr>
                <w:b/>
              </w:rPr>
              <w:t>A INSTRUMENTALIDADE DO SERVIÇO SOCIAL</w:t>
            </w:r>
            <w:r w:rsidRPr="003A1B10">
              <w:t>. 10ª ed. São Paulo: Cortez Editora, 2014.</w:t>
            </w:r>
          </w:p>
          <w:p w14:paraId="26F1DF2C" w14:textId="77777777" w:rsidR="00761E13" w:rsidRPr="003A1B10" w:rsidRDefault="00761E13" w:rsidP="00761E13">
            <w:pPr>
              <w:spacing w:line="240" w:lineRule="auto"/>
            </w:pPr>
            <w:r w:rsidRPr="003A1B10">
              <w:t xml:space="preserve">MIOTO, Regina Célia Tamaso; CAMPOS, Maria Silva; CARLOTO, Cássia Maria. </w:t>
            </w:r>
            <w:r w:rsidRPr="003A1B10">
              <w:rPr>
                <w:b/>
              </w:rPr>
              <w:t>FAMILISMO, DIREITOS E CIDADANIA</w:t>
            </w:r>
            <w:r w:rsidRPr="003A1B10">
              <w:t>: contradições da política social. São Paulo: Cortez Editora, 2015.</w:t>
            </w:r>
          </w:p>
          <w:p w14:paraId="280B5D99" w14:textId="77777777" w:rsidR="00761E13" w:rsidRPr="003A1B10" w:rsidRDefault="00761E13" w:rsidP="00761E13">
            <w:pPr>
              <w:spacing w:line="240" w:lineRule="auto"/>
            </w:pPr>
          </w:p>
          <w:p w14:paraId="57127C6A" w14:textId="77777777" w:rsidR="00761E13" w:rsidRPr="003A1B10" w:rsidRDefault="00761E13" w:rsidP="00761E13">
            <w:pPr>
              <w:spacing w:line="240" w:lineRule="auto"/>
            </w:pPr>
            <w:r w:rsidRPr="003A1B10">
              <w:t xml:space="preserve">ROCHA, Edna Fernandes. </w:t>
            </w:r>
            <w:r w:rsidRPr="003A1B10">
              <w:rPr>
                <w:b/>
              </w:rPr>
              <w:t>SERVIÇO SOCIAL E ALIENAÇÃO PARENTAL</w:t>
            </w:r>
            <w:r w:rsidRPr="003A1B10">
              <w:t>: contribuições para prática profissional. São Paulo, Cortez Editora, 2022.</w:t>
            </w:r>
          </w:p>
          <w:p w14:paraId="7B3BD36F" w14:textId="77777777" w:rsidR="00761E13" w:rsidRPr="003A1B10" w:rsidRDefault="00761E13" w:rsidP="00761E13">
            <w:pPr>
              <w:spacing w:line="240" w:lineRule="auto"/>
            </w:pPr>
          </w:p>
          <w:p w14:paraId="7F61A08D" w14:textId="285CCB17" w:rsidR="00B612E2" w:rsidRPr="003A1B10" w:rsidRDefault="00761E13" w:rsidP="00761E13">
            <w:pPr>
              <w:spacing w:line="240" w:lineRule="auto"/>
            </w:pPr>
            <w:r w:rsidRPr="003A1B10">
              <w:t>VELOSO, Zeno. Direito Brasileiro da Filiação e Paternidade. São Paulo: Malheiros, 1997.</w:t>
            </w:r>
          </w:p>
        </w:tc>
      </w:tr>
    </w:tbl>
    <w:p w14:paraId="78FC6552" w14:textId="56F926E7" w:rsidR="00651972" w:rsidRPr="003A1B10" w:rsidRDefault="00897888" w:rsidP="00651972">
      <w:pPr>
        <w:numPr>
          <w:ilvl w:val="0"/>
          <w:numId w:val="1"/>
        </w:numPr>
        <w:tabs>
          <w:tab w:val="left" w:pos="567"/>
        </w:tabs>
        <w:spacing w:before="100" w:beforeAutospacing="1" w:after="100" w:afterAutospacing="1" w:line="360" w:lineRule="auto"/>
        <w:jc w:val="both"/>
        <w:rPr>
          <w:color w:val="auto"/>
          <w:sz w:val="24"/>
          <w:szCs w:val="24"/>
        </w:rPr>
      </w:pPr>
      <w:r w:rsidRPr="003A1B10">
        <w:rPr>
          <w:b/>
          <w:color w:val="auto"/>
          <w:sz w:val="24"/>
          <w:szCs w:val="24"/>
          <w:u w:val="single"/>
        </w:rPr>
        <w:t>SISTEMA DE AVALIAÇÃO DO CURSISTA</w:t>
      </w:r>
    </w:p>
    <w:p w14:paraId="102CCFF8" w14:textId="77777777" w:rsidR="00412FE8" w:rsidRPr="003A1B10" w:rsidRDefault="00412FE8" w:rsidP="00412FE8">
      <w:pPr>
        <w:pStyle w:val="PargrafodaLista"/>
        <w:numPr>
          <w:ilvl w:val="1"/>
          <w:numId w:val="1"/>
        </w:numPr>
        <w:tabs>
          <w:tab w:val="left" w:pos="567"/>
        </w:tabs>
        <w:spacing w:before="100" w:beforeAutospacing="1" w:after="100" w:afterAutospacing="1" w:line="360" w:lineRule="auto"/>
        <w:jc w:val="both"/>
        <w:rPr>
          <w:color w:val="auto"/>
          <w:sz w:val="24"/>
          <w:szCs w:val="24"/>
        </w:rPr>
      </w:pPr>
      <w:r w:rsidRPr="003A1B10">
        <w:rPr>
          <w:color w:val="auto"/>
          <w:sz w:val="24"/>
          <w:szCs w:val="24"/>
        </w:rPr>
        <w:t>O processo de avaliação dos cursistas será baseado nos seguintes critérios:</w:t>
      </w:r>
    </w:p>
    <w:p w14:paraId="004604DD" w14:textId="22E35254" w:rsidR="00651972" w:rsidRPr="003A1B10" w:rsidRDefault="00412FE8" w:rsidP="00806407">
      <w:pPr>
        <w:pStyle w:val="PargrafodaLista"/>
        <w:numPr>
          <w:ilvl w:val="1"/>
          <w:numId w:val="1"/>
        </w:numPr>
        <w:tabs>
          <w:tab w:val="left" w:pos="567"/>
        </w:tabs>
        <w:spacing w:before="100" w:beforeAutospacing="1" w:after="100" w:afterAutospacing="1" w:line="360" w:lineRule="auto"/>
        <w:jc w:val="both"/>
        <w:rPr>
          <w:color w:val="auto"/>
          <w:sz w:val="24"/>
          <w:szCs w:val="24"/>
        </w:rPr>
      </w:pPr>
      <w:r w:rsidRPr="003A1B10">
        <w:rPr>
          <w:color w:val="auto"/>
          <w:sz w:val="24"/>
          <w:szCs w:val="24"/>
        </w:rPr>
        <w:t>Assiduidade e pontualidade: exigindo-se frequência de 75%, salvo apresentação de justificativa, que passará por avaliação do Conselho</w:t>
      </w:r>
      <w:r w:rsidR="00806407" w:rsidRPr="003A1B10">
        <w:rPr>
          <w:color w:val="auto"/>
          <w:sz w:val="24"/>
          <w:szCs w:val="24"/>
        </w:rPr>
        <w:t xml:space="preserve"> Técnico Pedagógico – CTP/ESMAL</w:t>
      </w:r>
      <w:r w:rsidR="00651972" w:rsidRPr="003A1B10">
        <w:rPr>
          <w:color w:val="auto"/>
          <w:sz w:val="24"/>
          <w:szCs w:val="24"/>
        </w:rPr>
        <w:t>;</w:t>
      </w:r>
    </w:p>
    <w:p w14:paraId="5CC528F7" w14:textId="77777777" w:rsidR="00651972" w:rsidRPr="003A1B10" w:rsidRDefault="00651972" w:rsidP="00651972">
      <w:pPr>
        <w:pStyle w:val="PargrafodaLista"/>
        <w:numPr>
          <w:ilvl w:val="1"/>
          <w:numId w:val="1"/>
        </w:numPr>
        <w:tabs>
          <w:tab w:val="left" w:pos="567"/>
        </w:tabs>
        <w:spacing w:before="100" w:beforeAutospacing="1" w:after="100" w:afterAutospacing="1" w:line="360" w:lineRule="auto"/>
        <w:jc w:val="both"/>
        <w:rPr>
          <w:color w:val="auto"/>
          <w:sz w:val="24"/>
          <w:szCs w:val="24"/>
        </w:rPr>
      </w:pPr>
      <w:r w:rsidRPr="003A1B10">
        <w:rPr>
          <w:color w:val="auto"/>
          <w:sz w:val="24"/>
          <w:szCs w:val="24"/>
        </w:rPr>
        <w:t>Caberá ao docente do curso a atribuição do conceito para fins de aproveitamento;</w:t>
      </w:r>
    </w:p>
    <w:p w14:paraId="22C87071" w14:textId="40E12418" w:rsidR="00651972" w:rsidRPr="003A1B10" w:rsidRDefault="00651972" w:rsidP="00651972">
      <w:pPr>
        <w:pStyle w:val="PargrafodaLista"/>
        <w:numPr>
          <w:ilvl w:val="1"/>
          <w:numId w:val="1"/>
        </w:numPr>
        <w:tabs>
          <w:tab w:val="left" w:pos="567"/>
        </w:tabs>
        <w:spacing w:before="100" w:beforeAutospacing="1" w:after="100" w:afterAutospacing="1" w:line="360" w:lineRule="auto"/>
        <w:jc w:val="both"/>
        <w:rPr>
          <w:color w:val="auto"/>
          <w:sz w:val="24"/>
          <w:szCs w:val="24"/>
        </w:rPr>
      </w:pPr>
      <w:r w:rsidRPr="003A1B10">
        <w:rPr>
          <w:color w:val="auto"/>
          <w:sz w:val="24"/>
          <w:szCs w:val="24"/>
        </w:rPr>
        <w:t xml:space="preserve">Só poderão participar os alunos que estejam inscritos no site </w:t>
      </w:r>
      <w:r w:rsidR="00777B72" w:rsidRPr="003A1B10">
        <w:rPr>
          <w:rStyle w:val="Hyperlink"/>
          <w:sz w:val="24"/>
          <w:szCs w:val="24"/>
        </w:rPr>
        <w:t>https://eventosesmal.tjal.jus.br</w:t>
      </w:r>
      <w:r w:rsidR="009855C6" w:rsidRPr="003A1B10">
        <w:rPr>
          <w:color w:val="auto"/>
          <w:sz w:val="24"/>
          <w:szCs w:val="24"/>
        </w:rPr>
        <w:t>.</w:t>
      </w:r>
    </w:p>
    <w:p w14:paraId="0625B5F7" w14:textId="77777777" w:rsidR="00852AA8" w:rsidRPr="003A1B10" w:rsidRDefault="00651972" w:rsidP="00852AA8">
      <w:pPr>
        <w:numPr>
          <w:ilvl w:val="0"/>
          <w:numId w:val="1"/>
        </w:numPr>
        <w:tabs>
          <w:tab w:val="left" w:pos="567"/>
        </w:tabs>
        <w:spacing w:before="100" w:beforeAutospacing="1" w:after="100" w:afterAutospacing="1" w:line="360" w:lineRule="auto"/>
        <w:jc w:val="both"/>
        <w:rPr>
          <w:b/>
          <w:bCs/>
          <w:color w:val="auto"/>
          <w:sz w:val="24"/>
          <w:szCs w:val="24"/>
          <w:u w:val="single"/>
        </w:rPr>
      </w:pPr>
      <w:r w:rsidRPr="003A1B10">
        <w:rPr>
          <w:b/>
          <w:bCs/>
          <w:color w:val="auto"/>
          <w:sz w:val="24"/>
          <w:szCs w:val="24"/>
          <w:u w:val="single"/>
        </w:rPr>
        <w:t>DA DISPENSA DE ATIVIDADES:</w:t>
      </w:r>
    </w:p>
    <w:p w14:paraId="022393C9" w14:textId="403DAC15" w:rsidR="00651972" w:rsidRPr="003A1B10" w:rsidRDefault="00651972" w:rsidP="00852AA8">
      <w:pPr>
        <w:pStyle w:val="PargrafodaLista"/>
        <w:numPr>
          <w:ilvl w:val="1"/>
          <w:numId w:val="1"/>
        </w:numPr>
        <w:tabs>
          <w:tab w:val="left" w:pos="567"/>
        </w:tabs>
        <w:spacing w:before="100" w:beforeAutospacing="1" w:after="100" w:afterAutospacing="1" w:line="360" w:lineRule="auto"/>
        <w:jc w:val="both"/>
        <w:rPr>
          <w:b/>
          <w:bCs/>
          <w:color w:val="auto"/>
          <w:sz w:val="24"/>
          <w:szCs w:val="24"/>
          <w:u w:val="single"/>
        </w:rPr>
      </w:pPr>
      <w:r w:rsidRPr="003A1B10">
        <w:rPr>
          <w:color w:val="auto"/>
          <w:sz w:val="24"/>
          <w:szCs w:val="24"/>
        </w:rPr>
        <w:t>Os Servidores que participarem do Curso estarão dispensados de suas atividades regulares, no horário do evento, conforme Portaria Nº 1047 de 21/06/2013, publicada no DJE de 01/07/2013.</w:t>
      </w:r>
    </w:p>
    <w:p w14:paraId="65CBB6FE" w14:textId="77777777" w:rsidR="00722C5F" w:rsidRPr="003A1B10" w:rsidRDefault="00722C5F" w:rsidP="00651972">
      <w:pPr>
        <w:numPr>
          <w:ilvl w:val="0"/>
          <w:numId w:val="8"/>
        </w:numPr>
        <w:tabs>
          <w:tab w:val="left" w:pos="567"/>
        </w:tabs>
        <w:spacing w:before="100" w:beforeAutospacing="1" w:after="100" w:afterAutospacing="1" w:line="360" w:lineRule="auto"/>
        <w:jc w:val="both"/>
        <w:rPr>
          <w:color w:val="auto"/>
          <w:sz w:val="24"/>
          <w:szCs w:val="24"/>
        </w:rPr>
      </w:pPr>
      <w:r w:rsidRPr="003A1B10">
        <w:rPr>
          <w:b/>
          <w:color w:val="auto"/>
          <w:sz w:val="24"/>
          <w:szCs w:val="24"/>
          <w:u w:val="single"/>
        </w:rPr>
        <w:t>DISPOSIÇÕES GERAIS</w:t>
      </w:r>
    </w:p>
    <w:p w14:paraId="53381945" w14:textId="79107F00" w:rsidR="006D5325" w:rsidRPr="003A1B10" w:rsidRDefault="00E0205B" w:rsidP="00651972">
      <w:pPr>
        <w:numPr>
          <w:ilvl w:val="1"/>
          <w:numId w:val="8"/>
        </w:numPr>
        <w:tabs>
          <w:tab w:val="left" w:pos="567"/>
        </w:tabs>
        <w:spacing w:before="100" w:beforeAutospacing="1" w:after="100" w:afterAutospacing="1" w:line="360" w:lineRule="auto"/>
        <w:jc w:val="both"/>
        <w:rPr>
          <w:color w:val="auto"/>
          <w:sz w:val="24"/>
          <w:szCs w:val="24"/>
        </w:rPr>
      </w:pPr>
      <w:r w:rsidRPr="003A1B10">
        <w:rPr>
          <w:color w:val="auto"/>
          <w:sz w:val="24"/>
          <w:szCs w:val="24"/>
        </w:rPr>
        <w:t>Será admitida a desistência da inscrição até</w:t>
      </w:r>
      <w:r w:rsidRPr="003A1B10">
        <w:rPr>
          <w:b/>
          <w:bCs/>
          <w:color w:val="auto"/>
          <w:sz w:val="24"/>
          <w:szCs w:val="24"/>
        </w:rPr>
        <w:t xml:space="preserve"> 02 </w:t>
      </w:r>
      <w:r w:rsidRPr="003A1B10">
        <w:rPr>
          <w:color w:val="auto"/>
          <w:sz w:val="24"/>
          <w:szCs w:val="24"/>
        </w:rPr>
        <w:t xml:space="preserve">(dois) dias úteis antes da data do início do Curso, conforme Portaria Nº 02 de 23/04/2018, publicada no DJE de 25/04/2018, </w:t>
      </w:r>
      <w:r w:rsidR="006D5325" w:rsidRPr="003A1B10">
        <w:rPr>
          <w:color w:val="auto"/>
          <w:sz w:val="24"/>
          <w:szCs w:val="24"/>
        </w:rPr>
        <w:t>mediante expediente dirigido à Coordenação de Ensino a Distância, através do sistema Intrajus;</w:t>
      </w:r>
    </w:p>
    <w:p w14:paraId="2A2E5498" w14:textId="4513A792" w:rsidR="006D5325" w:rsidRPr="003A1B10" w:rsidRDefault="003A1B10" w:rsidP="00651972">
      <w:pPr>
        <w:numPr>
          <w:ilvl w:val="1"/>
          <w:numId w:val="8"/>
        </w:numPr>
        <w:tabs>
          <w:tab w:val="left" w:pos="567"/>
        </w:tabs>
        <w:spacing w:before="100" w:beforeAutospacing="1" w:after="100" w:afterAutospacing="1" w:line="360" w:lineRule="auto"/>
        <w:jc w:val="both"/>
        <w:rPr>
          <w:color w:val="auto"/>
          <w:sz w:val="24"/>
          <w:szCs w:val="24"/>
        </w:rPr>
      </w:pPr>
      <w:r w:rsidRPr="003A1B10">
        <w:rPr>
          <w:iCs/>
          <w:color w:val="auto"/>
          <w:sz w:val="24"/>
          <w:szCs w:val="24"/>
        </w:rPr>
        <w:t xml:space="preserve"> </w:t>
      </w:r>
      <w:r w:rsidR="006D5325" w:rsidRPr="003A1B10">
        <w:rPr>
          <w:iCs/>
          <w:color w:val="auto"/>
          <w:sz w:val="24"/>
          <w:szCs w:val="24"/>
        </w:rPr>
        <w:t>Serão conferidos certificados aos servidores que tenham atendido as exigências dos ite</w:t>
      </w:r>
      <w:r w:rsidR="00E0205B" w:rsidRPr="003A1B10">
        <w:rPr>
          <w:iCs/>
          <w:color w:val="auto"/>
          <w:sz w:val="24"/>
          <w:szCs w:val="24"/>
        </w:rPr>
        <w:t>ns</w:t>
      </w:r>
      <w:r w:rsidR="006D5325" w:rsidRPr="003A1B10">
        <w:rPr>
          <w:iCs/>
          <w:color w:val="auto"/>
          <w:sz w:val="24"/>
          <w:szCs w:val="24"/>
        </w:rPr>
        <w:t xml:space="preserve"> </w:t>
      </w:r>
      <w:r w:rsidR="00806407" w:rsidRPr="003A1B10">
        <w:rPr>
          <w:b/>
          <w:iCs/>
          <w:color w:val="auto"/>
          <w:sz w:val="24"/>
          <w:szCs w:val="24"/>
        </w:rPr>
        <w:t>8</w:t>
      </w:r>
      <w:r w:rsidR="00E0205B" w:rsidRPr="003A1B10">
        <w:rPr>
          <w:b/>
          <w:iCs/>
          <w:color w:val="auto"/>
          <w:sz w:val="24"/>
          <w:szCs w:val="24"/>
        </w:rPr>
        <w:t>.2</w:t>
      </w:r>
      <w:r w:rsidR="00412FE8" w:rsidRPr="003A1B10">
        <w:rPr>
          <w:bCs/>
          <w:iCs/>
          <w:color w:val="auto"/>
          <w:sz w:val="24"/>
          <w:szCs w:val="24"/>
        </w:rPr>
        <w:t xml:space="preserve"> e</w:t>
      </w:r>
      <w:r w:rsidR="00E0205B" w:rsidRPr="003A1B10">
        <w:rPr>
          <w:bCs/>
          <w:iCs/>
          <w:color w:val="auto"/>
          <w:sz w:val="24"/>
          <w:szCs w:val="24"/>
        </w:rPr>
        <w:t xml:space="preserve"> </w:t>
      </w:r>
      <w:r w:rsidR="00806407" w:rsidRPr="003A1B10">
        <w:rPr>
          <w:bCs/>
          <w:iCs/>
          <w:color w:val="auto"/>
          <w:sz w:val="24"/>
          <w:szCs w:val="24"/>
        </w:rPr>
        <w:t>8</w:t>
      </w:r>
      <w:r w:rsidR="00E0205B" w:rsidRPr="003A1B10">
        <w:rPr>
          <w:b/>
          <w:iCs/>
          <w:color w:val="auto"/>
          <w:sz w:val="24"/>
          <w:szCs w:val="24"/>
        </w:rPr>
        <w:t>.3</w:t>
      </w:r>
      <w:r w:rsidR="00E0205B" w:rsidRPr="003A1B10">
        <w:rPr>
          <w:bCs/>
          <w:iCs/>
          <w:color w:val="auto"/>
          <w:sz w:val="24"/>
          <w:szCs w:val="24"/>
        </w:rPr>
        <w:t xml:space="preserve">, </w:t>
      </w:r>
      <w:r w:rsidR="009F1D1E" w:rsidRPr="003A1B10">
        <w:rPr>
          <w:bCs/>
          <w:iCs/>
          <w:color w:val="auto"/>
          <w:sz w:val="24"/>
          <w:szCs w:val="24"/>
        </w:rPr>
        <w:t>d</w:t>
      </w:r>
      <w:r w:rsidR="006D5325" w:rsidRPr="003A1B10">
        <w:rPr>
          <w:iCs/>
          <w:color w:val="auto"/>
          <w:sz w:val="24"/>
          <w:szCs w:val="24"/>
        </w:rPr>
        <w:t>o presente Edital. E, somente se, tiver preenchido a Avaliação Geral do Curso, contribuindo assim para que possamos aprimorar as capacitações de Ensino a Distância, ofertadas pela ESMAL;</w:t>
      </w:r>
    </w:p>
    <w:p w14:paraId="4E700D9B" w14:textId="00B5448E" w:rsidR="006D5325" w:rsidRPr="003A1B10" w:rsidRDefault="003A1B10" w:rsidP="00651972">
      <w:pPr>
        <w:numPr>
          <w:ilvl w:val="1"/>
          <w:numId w:val="8"/>
        </w:numPr>
        <w:tabs>
          <w:tab w:val="left" w:pos="567"/>
        </w:tabs>
        <w:spacing w:before="100" w:beforeAutospacing="1" w:after="100" w:afterAutospacing="1" w:line="360" w:lineRule="auto"/>
        <w:jc w:val="both"/>
        <w:rPr>
          <w:color w:val="auto"/>
          <w:sz w:val="24"/>
          <w:szCs w:val="24"/>
        </w:rPr>
      </w:pPr>
      <w:r w:rsidRPr="003A1B10">
        <w:rPr>
          <w:color w:val="auto"/>
          <w:sz w:val="24"/>
          <w:szCs w:val="24"/>
        </w:rPr>
        <w:t xml:space="preserve"> </w:t>
      </w:r>
      <w:r w:rsidR="006D5325" w:rsidRPr="003A1B10">
        <w:rPr>
          <w:color w:val="auto"/>
          <w:sz w:val="24"/>
          <w:szCs w:val="24"/>
        </w:rPr>
        <w:t xml:space="preserve">Ao ﬁnal de cada curso, a Coordenação de Ensino à Distância fará publicar a lista dos cursistas aprovados, obedecidas as exigências já descritas no item </w:t>
      </w:r>
      <w:r w:rsidR="00412FE8" w:rsidRPr="003A1B10">
        <w:rPr>
          <w:b/>
          <w:color w:val="auto"/>
          <w:sz w:val="24"/>
          <w:szCs w:val="24"/>
        </w:rPr>
        <w:t>9</w:t>
      </w:r>
      <w:r w:rsidR="006D5325" w:rsidRPr="003A1B10">
        <w:rPr>
          <w:b/>
          <w:color w:val="auto"/>
          <w:sz w:val="24"/>
          <w:szCs w:val="24"/>
        </w:rPr>
        <w:t>.2</w:t>
      </w:r>
      <w:r w:rsidR="006D5325" w:rsidRPr="003A1B10">
        <w:rPr>
          <w:color w:val="auto"/>
          <w:sz w:val="24"/>
          <w:szCs w:val="24"/>
        </w:rPr>
        <w:t>.</w:t>
      </w:r>
    </w:p>
    <w:p w14:paraId="3BC6CA9A" w14:textId="6441EFF9" w:rsidR="006D5325" w:rsidRPr="003A1B10" w:rsidRDefault="006D5325" w:rsidP="00651972">
      <w:pPr>
        <w:numPr>
          <w:ilvl w:val="2"/>
          <w:numId w:val="8"/>
        </w:numPr>
        <w:tabs>
          <w:tab w:val="left" w:pos="567"/>
        </w:tabs>
        <w:spacing w:before="100" w:beforeAutospacing="1" w:after="100" w:afterAutospacing="1" w:line="360" w:lineRule="auto"/>
        <w:jc w:val="both"/>
        <w:rPr>
          <w:color w:val="auto"/>
          <w:sz w:val="24"/>
          <w:szCs w:val="24"/>
        </w:rPr>
      </w:pPr>
      <w:r w:rsidRPr="003A1B10">
        <w:rPr>
          <w:color w:val="auto"/>
          <w:sz w:val="24"/>
          <w:szCs w:val="24"/>
        </w:rPr>
        <w:t xml:space="preserve">O cursista terá o prazo de setenta e duas horas, contadas da publicação da lista aludida no item </w:t>
      </w:r>
      <w:r w:rsidR="00852AA8" w:rsidRPr="003A1B10">
        <w:rPr>
          <w:b/>
          <w:color w:val="auto"/>
          <w:sz w:val="24"/>
          <w:szCs w:val="24"/>
        </w:rPr>
        <w:t>9</w:t>
      </w:r>
      <w:r w:rsidRPr="003A1B10">
        <w:rPr>
          <w:b/>
          <w:color w:val="auto"/>
          <w:sz w:val="24"/>
          <w:szCs w:val="24"/>
        </w:rPr>
        <w:t>.3</w:t>
      </w:r>
      <w:r w:rsidRPr="003A1B10">
        <w:rPr>
          <w:color w:val="auto"/>
          <w:sz w:val="24"/>
          <w:szCs w:val="24"/>
        </w:rPr>
        <w:t>, para objetar seu teor, juntando os documentos eventualmente necessários à comprovação do quanto alegado.</w:t>
      </w:r>
    </w:p>
    <w:p w14:paraId="545740DF" w14:textId="1E10576C" w:rsidR="006D5325" w:rsidRPr="003A1B10" w:rsidRDefault="003A1B10" w:rsidP="00651972">
      <w:pPr>
        <w:numPr>
          <w:ilvl w:val="2"/>
          <w:numId w:val="8"/>
        </w:numPr>
        <w:tabs>
          <w:tab w:val="left" w:pos="567"/>
        </w:tabs>
        <w:spacing w:before="100" w:beforeAutospacing="1" w:after="100" w:afterAutospacing="1" w:line="360" w:lineRule="auto"/>
        <w:jc w:val="both"/>
        <w:rPr>
          <w:color w:val="auto"/>
          <w:sz w:val="24"/>
          <w:szCs w:val="24"/>
        </w:rPr>
      </w:pPr>
      <w:r w:rsidRPr="003A1B10">
        <w:rPr>
          <w:color w:val="auto"/>
          <w:sz w:val="24"/>
          <w:szCs w:val="24"/>
        </w:rPr>
        <w:t xml:space="preserve"> </w:t>
      </w:r>
      <w:r w:rsidR="006D5325" w:rsidRPr="003A1B10">
        <w:rPr>
          <w:color w:val="auto"/>
          <w:sz w:val="24"/>
          <w:szCs w:val="24"/>
        </w:rPr>
        <w:t>Julgando pertinente a objeção, o Coordenador responsável pela feitura do curso a submeterá ao Conselho Técnico-Pedagógico, que decidirá por maioria simples.</w:t>
      </w:r>
    </w:p>
    <w:p w14:paraId="1CEF9B46" w14:textId="77777777" w:rsidR="00E0205B" w:rsidRPr="003A1B10" w:rsidRDefault="006D5325" w:rsidP="00E0205B">
      <w:pPr>
        <w:numPr>
          <w:ilvl w:val="2"/>
          <w:numId w:val="8"/>
        </w:numPr>
        <w:tabs>
          <w:tab w:val="left" w:pos="567"/>
        </w:tabs>
        <w:spacing w:before="100" w:beforeAutospacing="1" w:after="100" w:afterAutospacing="1" w:line="360" w:lineRule="auto"/>
        <w:jc w:val="both"/>
        <w:rPr>
          <w:color w:val="auto"/>
          <w:sz w:val="24"/>
          <w:szCs w:val="24"/>
        </w:rPr>
      </w:pPr>
      <w:r w:rsidRPr="003A1B10">
        <w:rPr>
          <w:color w:val="auto"/>
          <w:sz w:val="24"/>
          <w:szCs w:val="24"/>
        </w:rPr>
        <w:t>O Coordenador poderá rejeitar liminarmente a objeção quando desacompanhada de elementos mínimos que lhe guarneçam a pertinência, por decisão fundamentada.</w:t>
      </w:r>
    </w:p>
    <w:p w14:paraId="58D74C2B" w14:textId="526C9ED9" w:rsidR="00E0205B" w:rsidRPr="003A1B10" w:rsidRDefault="003A1B10" w:rsidP="00E0205B">
      <w:pPr>
        <w:numPr>
          <w:ilvl w:val="2"/>
          <w:numId w:val="8"/>
        </w:numPr>
        <w:tabs>
          <w:tab w:val="left" w:pos="567"/>
        </w:tabs>
        <w:spacing w:before="100" w:beforeAutospacing="1" w:after="100" w:afterAutospacing="1" w:line="360" w:lineRule="auto"/>
        <w:jc w:val="both"/>
        <w:rPr>
          <w:color w:val="auto"/>
          <w:sz w:val="24"/>
          <w:szCs w:val="24"/>
        </w:rPr>
      </w:pPr>
      <w:r w:rsidRPr="003A1B10">
        <w:rPr>
          <w:color w:val="auto"/>
          <w:sz w:val="24"/>
          <w:szCs w:val="24"/>
        </w:rPr>
        <w:t xml:space="preserve"> </w:t>
      </w:r>
      <w:r w:rsidR="006D5325" w:rsidRPr="003A1B10">
        <w:rPr>
          <w:color w:val="auto"/>
          <w:sz w:val="24"/>
          <w:szCs w:val="24"/>
        </w:rPr>
        <w:t xml:space="preserve">Não havendo objeção ou sendo esta julgada improcedente, ao cursista será aplicada a penalidade de impossibilidade de frequência a cursos realizados nos três meses subsequentes, contados a partir da publicação da lista dos cursistas, mencionada no item </w:t>
      </w:r>
      <w:r w:rsidR="00412FE8" w:rsidRPr="003A1B10">
        <w:rPr>
          <w:b/>
          <w:color w:val="auto"/>
          <w:sz w:val="24"/>
          <w:szCs w:val="24"/>
        </w:rPr>
        <w:t>9</w:t>
      </w:r>
      <w:r w:rsidR="006D5325" w:rsidRPr="003A1B10">
        <w:rPr>
          <w:b/>
          <w:color w:val="auto"/>
          <w:sz w:val="24"/>
          <w:szCs w:val="24"/>
        </w:rPr>
        <w:t>.3</w:t>
      </w:r>
      <w:r w:rsidR="00E0205B" w:rsidRPr="003A1B10">
        <w:rPr>
          <w:color w:val="auto"/>
          <w:sz w:val="24"/>
          <w:szCs w:val="24"/>
        </w:rPr>
        <w:t xml:space="preserve">, o servidor que deixar de comparecer ao curso para o qual se encontrava inscrito, sem justa causa, ou não obtiver a frequência que trata o item </w:t>
      </w:r>
      <w:r w:rsidR="00806407" w:rsidRPr="003A1B10">
        <w:rPr>
          <w:b/>
          <w:color w:val="auto"/>
          <w:sz w:val="24"/>
          <w:szCs w:val="24"/>
        </w:rPr>
        <w:t>8</w:t>
      </w:r>
      <w:r w:rsidR="00E0205B" w:rsidRPr="003A1B10">
        <w:rPr>
          <w:b/>
          <w:color w:val="auto"/>
          <w:sz w:val="24"/>
          <w:szCs w:val="24"/>
        </w:rPr>
        <w:t xml:space="preserve">.2. </w:t>
      </w:r>
      <w:r w:rsidR="00E0205B" w:rsidRPr="003A1B10">
        <w:rPr>
          <w:color w:val="auto"/>
          <w:sz w:val="24"/>
          <w:szCs w:val="24"/>
        </w:rPr>
        <w:t>do presente Edital, assim como deixar de entregar trabalho avaliativo referente ao respectivo curso, salvo na hipótese de disponibilidade de vagas, conforme Art. 5º da Portaria 02/2018;</w:t>
      </w:r>
    </w:p>
    <w:p w14:paraId="508F7A2D" w14:textId="73F67ED5" w:rsidR="006D5325" w:rsidRPr="003A1B10" w:rsidRDefault="003A1B10" w:rsidP="00A7412E">
      <w:pPr>
        <w:numPr>
          <w:ilvl w:val="1"/>
          <w:numId w:val="8"/>
        </w:numPr>
        <w:tabs>
          <w:tab w:val="left" w:pos="567"/>
        </w:tabs>
        <w:spacing w:line="240" w:lineRule="auto"/>
        <w:jc w:val="both"/>
        <w:rPr>
          <w:color w:val="auto"/>
          <w:sz w:val="24"/>
          <w:szCs w:val="24"/>
        </w:rPr>
      </w:pPr>
      <w:r w:rsidRPr="003A1B10">
        <w:rPr>
          <w:color w:val="auto"/>
          <w:sz w:val="24"/>
          <w:szCs w:val="24"/>
        </w:rPr>
        <w:t xml:space="preserve"> </w:t>
      </w:r>
      <w:r w:rsidR="006D5325" w:rsidRPr="003A1B10">
        <w:rPr>
          <w:color w:val="auto"/>
          <w:sz w:val="24"/>
          <w:szCs w:val="24"/>
        </w:rPr>
        <w:t>Os casos omissos serão resolvidos pelo Conselho Técnico Pedagógico - CTP, de acordo com as normas pertinentes.</w:t>
      </w:r>
    </w:p>
    <w:p w14:paraId="349618EE" w14:textId="77777777" w:rsidR="00636FEE" w:rsidRDefault="00636FEE" w:rsidP="00A7412E">
      <w:pPr>
        <w:pStyle w:val="Corpodetexto2"/>
        <w:spacing w:after="0" w:line="240" w:lineRule="auto"/>
        <w:ind w:left="420"/>
        <w:jc w:val="both"/>
        <w:rPr>
          <w:color w:val="auto"/>
          <w:sz w:val="24"/>
          <w:szCs w:val="24"/>
        </w:rPr>
      </w:pPr>
    </w:p>
    <w:p w14:paraId="2B4EE65E" w14:textId="757BA0E0" w:rsidR="006D5325" w:rsidRDefault="005C7FE3" w:rsidP="00A7412E">
      <w:pPr>
        <w:pStyle w:val="Corpodetexto2"/>
        <w:spacing w:after="0" w:line="240" w:lineRule="auto"/>
        <w:ind w:left="420"/>
        <w:jc w:val="center"/>
        <w:rPr>
          <w:color w:val="auto"/>
          <w:sz w:val="24"/>
          <w:szCs w:val="24"/>
          <w:lang w:val="pt-BR"/>
        </w:rPr>
      </w:pPr>
      <w:r w:rsidRPr="00636FEE">
        <w:rPr>
          <w:color w:val="auto"/>
          <w:sz w:val="24"/>
          <w:szCs w:val="24"/>
        </w:rPr>
        <w:t>Maceió</w:t>
      </w:r>
      <w:r w:rsidR="002364DB" w:rsidRPr="00636FEE">
        <w:rPr>
          <w:color w:val="auto"/>
          <w:sz w:val="24"/>
          <w:szCs w:val="24"/>
          <w:lang w:val="pt-BR"/>
        </w:rPr>
        <w:t xml:space="preserve">, </w:t>
      </w:r>
      <w:r w:rsidR="002D2DC1">
        <w:rPr>
          <w:color w:val="auto"/>
          <w:sz w:val="24"/>
          <w:szCs w:val="24"/>
          <w:lang w:val="pt-BR"/>
        </w:rPr>
        <w:t>09</w:t>
      </w:r>
      <w:r w:rsidR="002364DB" w:rsidRPr="00636FEE">
        <w:rPr>
          <w:color w:val="auto"/>
          <w:sz w:val="24"/>
          <w:szCs w:val="24"/>
          <w:lang w:val="pt-BR"/>
        </w:rPr>
        <w:t xml:space="preserve"> de </w:t>
      </w:r>
      <w:r w:rsidR="002D2DC1">
        <w:rPr>
          <w:color w:val="auto"/>
          <w:sz w:val="24"/>
          <w:szCs w:val="24"/>
          <w:lang w:val="pt-BR"/>
        </w:rPr>
        <w:t>novembro</w:t>
      </w:r>
      <w:r w:rsidR="006F3F9C" w:rsidRPr="00636FEE">
        <w:rPr>
          <w:color w:val="auto"/>
          <w:sz w:val="24"/>
          <w:szCs w:val="24"/>
          <w:lang w:val="pt-BR"/>
        </w:rPr>
        <w:t xml:space="preserve"> de 20</w:t>
      </w:r>
      <w:r w:rsidR="00203481" w:rsidRPr="00636FEE">
        <w:rPr>
          <w:color w:val="auto"/>
          <w:sz w:val="24"/>
          <w:szCs w:val="24"/>
          <w:lang w:val="pt-BR"/>
        </w:rPr>
        <w:t>2</w:t>
      </w:r>
      <w:r w:rsidR="00412FE8">
        <w:rPr>
          <w:color w:val="auto"/>
          <w:sz w:val="24"/>
          <w:szCs w:val="24"/>
          <w:lang w:val="pt-BR"/>
        </w:rPr>
        <w:t>3</w:t>
      </w:r>
    </w:p>
    <w:p w14:paraId="2EE17EAA" w14:textId="77777777" w:rsidR="00636FEE" w:rsidRPr="00636FEE" w:rsidRDefault="00636FEE" w:rsidP="00A7412E">
      <w:pPr>
        <w:pStyle w:val="Corpodetexto2"/>
        <w:spacing w:after="0" w:line="240" w:lineRule="auto"/>
        <w:ind w:left="420"/>
        <w:jc w:val="center"/>
        <w:rPr>
          <w:color w:val="auto"/>
          <w:sz w:val="24"/>
          <w:szCs w:val="24"/>
          <w:lang w:val="pt-BR"/>
        </w:rPr>
      </w:pPr>
    </w:p>
    <w:p w14:paraId="4388B048" w14:textId="2254507F" w:rsidR="00614602" w:rsidRPr="00636FEE" w:rsidRDefault="00614602" w:rsidP="00A7412E">
      <w:pPr>
        <w:pStyle w:val="Corpodetexto2"/>
        <w:tabs>
          <w:tab w:val="left" w:pos="2670"/>
        </w:tabs>
        <w:spacing w:after="0" w:line="240" w:lineRule="auto"/>
        <w:jc w:val="center"/>
        <w:rPr>
          <w:b/>
          <w:bCs/>
          <w:color w:val="auto"/>
          <w:sz w:val="24"/>
          <w:szCs w:val="24"/>
          <w:lang w:val="pt-BR"/>
        </w:rPr>
      </w:pPr>
      <w:r w:rsidRPr="00636FEE">
        <w:rPr>
          <w:b/>
          <w:bCs/>
          <w:color w:val="auto"/>
          <w:sz w:val="24"/>
          <w:szCs w:val="24"/>
        </w:rPr>
        <w:t>DESEMBARGADOR</w:t>
      </w:r>
      <w:r w:rsidR="00C243C9" w:rsidRPr="00636FEE">
        <w:rPr>
          <w:b/>
          <w:bCs/>
          <w:color w:val="auto"/>
          <w:sz w:val="24"/>
          <w:szCs w:val="24"/>
          <w:lang w:val="pt-BR"/>
        </w:rPr>
        <w:t>A</w:t>
      </w:r>
      <w:r w:rsidRPr="00636FEE">
        <w:rPr>
          <w:b/>
          <w:bCs/>
          <w:color w:val="auto"/>
          <w:sz w:val="24"/>
          <w:szCs w:val="24"/>
        </w:rPr>
        <w:t xml:space="preserve"> </w:t>
      </w:r>
      <w:r w:rsidR="00C243C9" w:rsidRPr="00636FEE">
        <w:rPr>
          <w:b/>
          <w:bCs/>
          <w:color w:val="auto"/>
          <w:sz w:val="24"/>
          <w:szCs w:val="24"/>
        </w:rPr>
        <w:t>ELISABETH CARVALHO NASCIMENTO</w:t>
      </w:r>
    </w:p>
    <w:p w14:paraId="59A6AF36" w14:textId="148E37FD" w:rsidR="008D03EE" w:rsidRPr="00065AE8" w:rsidRDefault="00614602" w:rsidP="00A7412E">
      <w:pPr>
        <w:pStyle w:val="Corpodetexto2"/>
        <w:tabs>
          <w:tab w:val="left" w:pos="2670"/>
        </w:tabs>
        <w:spacing w:after="0" w:line="240" w:lineRule="auto"/>
        <w:jc w:val="center"/>
        <w:rPr>
          <w:b/>
          <w:color w:val="auto"/>
          <w:sz w:val="24"/>
          <w:szCs w:val="24"/>
        </w:rPr>
      </w:pPr>
      <w:r w:rsidRPr="00636FEE">
        <w:rPr>
          <w:b/>
          <w:color w:val="auto"/>
          <w:sz w:val="24"/>
          <w:szCs w:val="24"/>
        </w:rPr>
        <w:t>Diretor</w:t>
      </w:r>
      <w:r w:rsidR="00C243C9" w:rsidRPr="00636FEE">
        <w:rPr>
          <w:b/>
          <w:color w:val="auto"/>
          <w:sz w:val="24"/>
          <w:szCs w:val="24"/>
          <w:lang w:val="pt-BR"/>
        </w:rPr>
        <w:t>a</w:t>
      </w:r>
      <w:r w:rsidRPr="00636FEE">
        <w:rPr>
          <w:b/>
          <w:color w:val="auto"/>
          <w:sz w:val="24"/>
          <w:szCs w:val="24"/>
        </w:rPr>
        <w:t>-Geral da ESMAL</w:t>
      </w:r>
      <w:bookmarkStart w:id="0" w:name="_GoBack"/>
      <w:bookmarkEnd w:id="0"/>
    </w:p>
    <w:sectPr w:rsidR="008D03EE" w:rsidRPr="00065AE8" w:rsidSect="00897888">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8166" w14:textId="77777777" w:rsidR="00A56DC8" w:rsidRDefault="00A56DC8" w:rsidP="00ED5906">
      <w:pPr>
        <w:spacing w:line="240" w:lineRule="auto"/>
      </w:pPr>
      <w:r>
        <w:separator/>
      </w:r>
    </w:p>
  </w:endnote>
  <w:endnote w:type="continuationSeparator" w:id="0">
    <w:p w14:paraId="70749951" w14:textId="77777777" w:rsidR="00A56DC8" w:rsidRDefault="00A56DC8" w:rsidP="00ED5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63A0B" w14:textId="77777777" w:rsidR="00A56DC8" w:rsidRDefault="00A56DC8" w:rsidP="00ED5906">
      <w:pPr>
        <w:spacing w:line="240" w:lineRule="auto"/>
      </w:pPr>
      <w:r>
        <w:separator/>
      </w:r>
    </w:p>
  </w:footnote>
  <w:footnote w:type="continuationSeparator" w:id="0">
    <w:p w14:paraId="4A955BB9" w14:textId="77777777" w:rsidR="00A56DC8" w:rsidRDefault="00A56DC8" w:rsidP="00ED590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E4F"/>
    <w:multiLevelType w:val="multilevel"/>
    <w:tmpl w:val="5C56AFDC"/>
    <w:lvl w:ilvl="0">
      <w:start w:val="1"/>
      <w:numFmt w:val="decimal"/>
      <w:lvlText w:val="%1."/>
      <w:lvlJc w:val="left"/>
      <w:pPr>
        <w:ind w:left="420" w:hanging="420"/>
      </w:pPr>
      <w:rPr>
        <w:rFonts w:hint="default"/>
        <w:b/>
        <w:i w:val="0"/>
        <w:color w:val="auto"/>
        <w:sz w:val="24"/>
      </w:rPr>
    </w:lvl>
    <w:lvl w:ilvl="1">
      <w:start w:val="1"/>
      <w:numFmt w:val="decimal"/>
      <w:lvlText w:val="%1.%2."/>
      <w:lvlJc w:val="left"/>
      <w:pPr>
        <w:ind w:left="420" w:hanging="420"/>
      </w:pPr>
      <w:rPr>
        <w:rFonts w:eastAsia="Times New Roman" w:hint="default"/>
        <w:b/>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 w15:restartNumberingAfterBreak="0">
    <w:nsid w:val="07C3674B"/>
    <w:multiLevelType w:val="multilevel"/>
    <w:tmpl w:val="0EB6A06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B43542"/>
    <w:multiLevelType w:val="multilevel"/>
    <w:tmpl w:val="DEEECFA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0D6088"/>
    <w:multiLevelType w:val="multilevel"/>
    <w:tmpl w:val="05FC02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D0B3F46"/>
    <w:multiLevelType w:val="hybridMultilevel"/>
    <w:tmpl w:val="3AB2197E"/>
    <w:lvl w:ilvl="0" w:tplc="0416000F">
      <w:start w:val="1"/>
      <w:numFmt w:val="decimal"/>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5" w15:restartNumberingAfterBreak="0">
    <w:nsid w:val="2FB31386"/>
    <w:multiLevelType w:val="multilevel"/>
    <w:tmpl w:val="4120B5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EA62EE7"/>
    <w:multiLevelType w:val="multilevel"/>
    <w:tmpl w:val="FC18E146"/>
    <w:lvl w:ilvl="0">
      <w:start w:val="1"/>
      <w:numFmt w:val="decimal"/>
      <w:lvlText w:val="%1."/>
      <w:lvlJc w:val="left"/>
      <w:pPr>
        <w:ind w:left="420" w:hanging="420"/>
      </w:pPr>
      <w:rPr>
        <w:rFonts w:eastAsia="Times New Roman" w:hint="default"/>
        <w:color w:val="auto"/>
      </w:rPr>
    </w:lvl>
    <w:lvl w:ilvl="1">
      <w:start w:val="1"/>
      <w:numFmt w:val="decimal"/>
      <w:lvlText w:val="%1.%2."/>
      <w:lvlJc w:val="left"/>
      <w:pPr>
        <w:ind w:left="42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3FD46AEC"/>
    <w:multiLevelType w:val="multilevel"/>
    <w:tmpl w:val="7B0867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65B5B53"/>
    <w:multiLevelType w:val="multilevel"/>
    <w:tmpl w:val="7646C3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81B0996"/>
    <w:multiLevelType w:val="multilevel"/>
    <w:tmpl w:val="9A38EF6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B66BFE"/>
    <w:multiLevelType w:val="multilevel"/>
    <w:tmpl w:val="55F654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95266C1"/>
    <w:multiLevelType w:val="hybridMultilevel"/>
    <w:tmpl w:val="9C9A3CDC"/>
    <w:lvl w:ilvl="0" w:tplc="4BA68F8E">
      <w:start w:val="8"/>
      <w:numFmt w:val="decimal"/>
      <w:lvlText w:val="%1."/>
      <w:lvlJc w:val="left"/>
      <w:pPr>
        <w:ind w:left="11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4E2888"/>
    <w:multiLevelType w:val="multilevel"/>
    <w:tmpl w:val="64D6E2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75F7CE1"/>
    <w:multiLevelType w:val="hybridMultilevel"/>
    <w:tmpl w:val="1A825CFE"/>
    <w:lvl w:ilvl="0" w:tplc="5454A73C">
      <w:numFmt w:val="bullet"/>
      <w:lvlText w:val=""/>
      <w:lvlJc w:val="left"/>
      <w:pPr>
        <w:ind w:left="780" w:hanging="360"/>
      </w:pPr>
      <w:rPr>
        <w:rFonts w:ascii="Symbol" w:eastAsia="Times New Roman" w:hAnsi="Symbol" w:cs="Times New Roma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15:restartNumberingAfterBreak="0">
    <w:nsid w:val="6FAA2157"/>
    <w:multiLevelType w:val="multilevel"/>
    <w:tmpl w:val="6A9421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1215435"/>
    <w:multiLevelType w:val="hybridMultilevel"/>
    <w:tmpl w:val="917E0086"/>
    <w:lvl w:ilvl="0" w:tplc="66C2873A">
      <w:numFmt w:val="bullet"/>
      <w:lvlText w:val="*"/>
      <w:lvlJc w:val="left"/>
      <w:pPr>
        <w:ind w:left="112" w:hanging="238"/>
      </w:pPr>
      <w:rPr>
        <w:rFonts w:ascii="Verdana" w:eastAsia="Verdana" w:hAnsi="Verdana" w:cs="Verdana" w:hint="default"/>
        <w:w w:val="100"/>
        <w:sz w:val="24"/>
        <w:szCs w:val="24"/>
        <w:lang w:val="pt-PT" w:eastAsia="en-US" w:bidi="ar-SA"/>
      </w:rPr>
    </w:lvl>
    <w:lvl w:ilvl="1" w:tplc="63A64486">
      <w:numFmt w:val="bullet"/>
      <w:lvlText w:val="•"/>
      <w:lvlJc w:val="left"/>
      <w:pPr>
        <w:ind w:left="1094" w:hanging="238"/>
      </w:pPr>
      <w:rPr>
        <w:rFonts w:hint="default"/>
        <w:lang w:val="pt-PT" w:eastAsia="en-US" w:bidi="ar-SA"/>
      </w:rPr>
    </w:lvl>
    <w:lvl w:ilvl="2" w:tplc="3B767878">
      <w:numFmt w:val="bullet"/>
      <w:lvlText w:val="•"/>
      <w:lvlJc w:val="left"/>
      <w:pPr>
        <w:ind w:left="2068" w:hanging="238"/>
      </w:pPr>
      <w:rPr>
        <w:rFonts w:hint="default"/>
        <w:lang w:val="pt-PT" w:eastAsia="en-US" w:bidi="ar-SA"/>
      </w:rPr>
    </w:lvl>
    <w:lvl w:ilvl="3" w:tplc="2886F97A">
      <w:numFmt w:val="bullet"/>
      <w:lvlText w:val="•"/>
      <w:lvlJc w:val="left"/>
      <w:pPr>
        <w:ind w:left="3043" w:hanging="238"/>
      </w:pPr>
      <w:rPr>
        <w:rFonts w:hint="default"/>
        <w:lang w:val="pt-PT" w:eastAsia="en-US" w:bidi="ar-SA"/>
      </w:rPr>
    </w:lvl>
    <w:lvl w:ilvl="4" w:tplc="6F069D80">
      <w:numFmt w:val="bullet"/>
      <w:lvlText w:val="•"/>
      <w:lvlJc w:val="left"/>
      <w:pPr>
        <w:ind w:left="4017" w:hanging="238"/>
      </w:pPr>
      <w:rPr>
        <w:rFonts w:hint="default"/>
        <w:lang w:val="pt-PT" w:eastAsia="en-US" w:bidi="ar-SA"/>
      </w:rPr>
    </w:lvl>
    <w:lvl w:ilvl="5" w:tplc="D5468ADA">
      <w:numFmt w:val="bullet"/>
      <w:lvlText w:val="•"/>
      <w:lvlJc w:val="left"/>
      <w:pPr>
        <w:ind w:left="4992" w:hanging="238"/>
      </w:pPr>
      <w:rPr>
        <w:rFonts w:hint="default"/>
        <w:lang w:val="pt-PT" w:eastAsia="en-US" w:bidi="ar-SA"/>
      </w:rPr>
    </w:lvl>
    <w:lvl w:ilvl="6" w:tplc="45E8519A">
      <w:numFmt w:val="bullet"/>
      <w:lvlText w:val="•"/>
      <w:lvlJc w:val="left"/>
      <w:pPr>
        <w:ind w:left="5966" w:hanging="238"/>
      </w:pPr>
      <w:rPr>
        <w:rFonts w:hint="default"/>
        <w:lang w:val="pt-PT" w:eastAsia="en-US" w:bidi="ar-SA"/>
      </w:rPr>
    </w:lvl>
    <w:lvl w:ilvl="7" w:tplc="F61C488E">
      <w:numFmt w:val="bullet"/>
      <w:lvlText w:val="•"/>
      <w:lvlJc w:val="left"/>
      <w:pPr>
        <w:ind w:left="6940" w:hanging="238"/>
      </w:pPr>
      <w:rPr>
        <w:rFonts w:hint="default"/>
        <w:lang w:val="pt-PT" w:eastAsia="en-US" w:bidi="ar-SA"/>
      </w:rPr>
    </w:lvl>
    <w:lvl w:ilvl="8" w:tplc="E4D08202">
      <w:numFmt w:val="bullet"/>
      <w:lvlText w:val="•"/>
      <w:lvlJc w:val="left"/>
      <w:pPr>
        <w:ind w:left="7915" w:hanging="238"/>
      </w:pPr>
      <w:rPr>
        <w:rFonts w:hint="default"/>
        <w:lang w:val="pt-PT" w:eastAsia="en-US" w:bidi="ar-SA"/>
      </w:rPr>
    </w:lvl>
  </w:abstractNum>
  <w:abstractNum w:abstractNumId="16" w15:restartNumberingAfterBreak="0">
    <w:nsid w:val="7A556BBF"/>
    <w:multiLevelType w:val="multilevel"/>
    <w:tmpl w:val="AA2AB724"/>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13"/>
  </w:num>
  <w:num w:numId="5">
    <w:abstractNumId w:val="15"/>
  </w:num>
  <w:num w:numId="6">
    <w:abstractNumId w:val="16"/>
  </w:num>
  <w:num w:numId="7">
    <w:abstractNumId w:val="2"/>
  </w:num>
  <w:num w:numId="8">
    <w:abstractNumId w:val="9"/>
  </w:num>
  <w:num w:numId="9">
    <w:abstractNumId w:val="14"/>
  </w:num>
  <w:num w:numId="10">
    <w:abstractNumId w:val="3"/>
  </w:num>
  <w:num w:numId="11">
    <w:abstractNumId w:val="5"/>
  </w:num>
  <w:num w:numId="12">
    <w:abstractNumId w:val="8"/>
  </w:num>
  <w:num w:numId="13">
    <w:abstractNumId w:val="4"/>
  </w:num>
  <w:num w:numId="14">
    <w:abstractNumId w:val="11"/>
  </w:num>
  <w:num w:numId="15">
    <w:abstractNumId w:val="1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06"/>
    <w:rsid w:val="00033363"/>
    <w:rsid w:val="00042CBD"/>
    <w:rsid w:val="0004766C"/>
    <w:rsid w:val="00053603"/>
    <w:rsid w:val="00065AE8"/>
    <w:rsid w:val="00092408"/>
    <w:rsid w:val="00097BC2"/>
    <w:rsid w:val="000B23DB"/>
    <w:rsid w:val="000B717D"/>
    <w:rsid w:val="001227B4"/>
    <w:rsid w:val="00134159"/>
    <w:rsid w:val="00146B1C"/>
    <w:rsid w:val="00160F51"/>
    <w:rsid w:val="0019335E"/>
    <w:rsid w:val="001B1C11"/>
    <w:rsid w:val="001B1C8E"/>
    <w:rsid w:val="00203481"/>
    <w:rsid w:val="00206FA4"/>
    <w:rsid w:val="00207AA7"/>
    <w:rsid w:val="002204CB"/>
    <w:rsid w:val="002364DB"/>
    <w:rsid w:val="00241345"/>
    <w:rsid w:val="00274FCD"/>
    <w:rsid w:val="002767FA"/>
    <w:rsid w:val="00276B08"/>
    <w:rsid w:val="00297558"/>
    <w:rsid w:val="002B583E"/>
    <w:rsid w:val="002C2119"/>
    <w:rsid w:val="002D2DC1"/>
    <w:rsid w:val="003048C1"/>
    <w:rsid w:val="00320403"/>
    <w:rsid w:val="00322505"/>
    <w:rsid w:val="00330014"/>
    <w:rsid w:val="00331C81"/>
    <w:rsid w:val="00336DC4"/>
    <w:rsid w:val="00380F96"/>
    <w:rsid w:val="003A1B10"/>
    <w:rsid w:val="003A6D60"/>
    <w:rsid w:val="003B451B"/>
    <w:rsid w:val="003F52FF"/>
    <w:rsid w:val="003F7D94"/>
    <w:rsid w:val="00405C4B"/>
    <w:rsid w:val="00412FE8"/>
    <w:rsid w:val="004254B9"/>
    <w:rsid w:val="004263FC"/>
    <w:rsid w:val="004302A5"/>
    <w:rsid w:val="00450838"/>
    <w:rsid w:val="00455673"/>
    <w:rsid w:val="0045699D"/>
    <w:rsid w:val="004569E5"/>
    <w:rsid w:val="00482CB1"/>
    <w:rsid w:val="00485B2E"/>
    <w:rsid w:val="004908EF"/>
    <w:rsid w:val="004B5BE2"/>
    <w:rsid w:val="004D4B6F"/>
    <w:rsid w:val="004E5E4E"/>
    <w:rsid w:val="005226A8"/>
    <w:rsid w:val="0055156F"/>
    <w:rsid w:val="00553C93"/>
    <w:rsid w:val="005642B2"/>
    <w:rsid w:val="00587A4E"/>
    <w:rsid w:val="005B0A80"/>
    <w:rsid w:val="005B24BD"/>
    <w:rsid w:val="005C2762"/>
    <w:rsid w:val="005C4C29"/>
    <w:rsid w:val="005C7FE3"/>
    <w:rsid w:val="00614602"/>
    <w:rsid w:val="00636FEE"/>
    <w:rsid w:val="00646D55"/>
    <w:rsid w:val="00651972"/>
    <w:rsid w:val="006715B0"/>
    <w:rsid w:val="006716A5"/>
    <w:rsid w:val="006751B1"/>
    <w:rsid w:val="0068569D"/>
    <w:rsid w:val="00696708"/>
    <w:rsid w:val="006B31A3"/>
    <w:rsid w:val="006B4F03"/>
    <w:rsid w:val="006D5325"/>
    <w:rsid w:val="006D5704"/>
    <w:rsid w:val="006E2834"/>
    <w:rsid w:val="006E2C6C"/>
    <w:rsid w:val="006E37FA"/>
    <w:rsid w:val="006F3F9C"/>
    <w:rsid w:val="00722C5F"/>
    <w:rsid w:val="00747208"/>
    <w:rsid w:val="00752808"/>
    <w:rsid w:val="00761E13"/>
    <w:rsid w:val="00775EB4"/>
    <w:rsid w:val="00777B72"/>
    <w:rsid w:val="007A76B6"/>
    <w:rsid w:val="007B6351"/>
    <w:rsid w:val="007C41A8"/>
    <w:rsid w:val="007E0071"/>
    <w:rsid w:val="007F19FB"/>
    <w:rsid w:val="0080624C"/>
    <w:rsid w:val="00806407"/>
    <w:rsid w:val="00823BD5"/>
    <w:rsid w:val="00833C18"/>
    <w:rsid w:val="0083434C"/>
    <w:rsid w:val="00847048"/>
    <w:rsid w:val="00852AA8"/>
    <w:rsid w:val="00874F82"/>
    <w:rsid w:val="00882D66"/>
    <w:rsid w:val="00897888"/>
    <w:rsid w:val="008A31BA"/>
    <w:rsid w:val="008D03EE"/>
    <w:rsid w:val="00915460"/>
    <w:rsid w:val="009257EA"/>
    <w:rsid w:val="0092614F"/>
    <w:rsid w:val="00931868"/>
    <w:rsid w:val="00933B8F"/>
    <w:rsid w:val="0095707E"/>
    <w:rsid w:val="00975254"/>
    <w:rsid w:val="009773CD"/>
    <w:rsid w:val="00981997"/>
    <w:rsid w:val="009855C6"/>
    <w:rsid w:val="009901AD"/>
    <w:rsid w:val="009C054E"/>
    <w:rsid w:val="009F1D1E"/>
    <w:rsid w:val="00A3037B"/>
    <w:rsid w:val="00A3212D"/>
    <w:rsid w:val="00A537DB"/>
    <w:rsid w:val="00A56DC8"/>
    <w:rsid w:val="00A57B5E"/>
    <w:rsid w:val="00A6462D"/>
    <w:rsid w:val="00A72971"/>
    <w:rsid w:val="00A7412E"/>
    <w:rsid w:val="00A877FE"/>
    <w:rsid w:val="00A921FE"/>
    <w:rsid w:val="00AE005B"/>
    <w:rsid w:val="00AF7DEC"/>
    <w:rsid w:val="00B30683"/>
    <w:rsid w:val="00B31E23"/>
    <w:rsid w:val="00B35F92"/>
    <w:rsid w:val="00B44A6D"/>
    <w:rsid w:val="00B612E2"/>
    <w:rsid w:val="00B95448"/>
    <w:rsid w:val="00BD191F"/>
    <w:rsid w:val="00BE1DB3"/>
    <w:rsid w:val="00BF668E"/>
    <w:rsid w:val="00C06B29"/>
    <w:rsid w:val="00C13983"/>
    <w:rsid w:val="00C243C9"/>
    <w:rsid w:val="00C255EE"/>
    <w:rsid w:val="00C271B7"/>
    <w:rsid w:val="00C511F4"/>
    <w:rsid w:val="00C70510"/>
    <w:rsid w:val="00CC54BD"/>
    <w:rsid w:val="00D05D02"/>
    <w:rsid w:val="00D171EC"/>
    <w:rsid w:val="00D36652"/>
    <w:rsid w:val="00D64241"/>
    <w:rsid w:val="00D70AC6"/>
    <w:rsid w:val="00D861F9"/>
    <w:rsid w:val="00DB561A"/>
    <w:rsid w:val="00DD6302"/>
    <w:rsid w:val="00DD7A1E"/>
    <w:rsid w:val="00E0205B"/>
    <w:rsid w:val="00E239C4"/>
    <w:rsid w:val="00E26867"/>
    <w:rsid w:val="00E8699C"/>
    <w:rsid w:val="00EA2D39"/>
    <w:rsid w:val="00ED52A1"/>
    <w:rsid w:val="00ED5906"/>
    <w:rsid w:val="00ED5FCF"/>
    <w:rsid w:val="00EE1109"/>
    <w:rsid w:val="00EF1CED"/>
    <w:rsid w:val="00EF331B"/>
    <w:rsid w:val="00EF68A9"/>
    <w:rsid w:val="00F12CA6"/>
    <w:rsid w:val="00F26071"/>
    <w:rsid w:val="00F54E27"/>
    <w:rsid w:val="00F6261D"/>
    <w:rsid w:val="00F747FB"/>
    <w:rsid w:val="00F9293E"/>
    <w:rsid w:val="00FB757C"/>
    <w:rsid w:val="00FC26EF"/>
    <w:rsid w:val="00FD02FC"/>
    <w:rsid w:val="00FF6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44CF4"/>
  <w15:docId w15:val="{CF89A792-0C69-4AA9-B408-BDF26742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906"/>
    <w:pPr>
      <w:widowControl w:val="0"/>
      <w:suppressAutoHyphens/>
      <w:spacing w:after="0" w:line="100" w:lineRule="atLeast"/>
    </w:pPr>
    <w:rPr>
      <w:rFonts w:ascii="Times New Roman" w:eastAsia="Times New Roman" w:hAnsi="Times New Roman" w:cs="Times New Roman"/>
      <w:color w:val="000000"/>
      <w:sz w:val="20"/>
      <w:szCs w:val="20"/>
      <w:lang w:eastAsia="ar-SA"/>
    </w:rPr>
  </w:style>
  <w:style w:type="paragraph" w:styleId="Ttulo1">
    <w:name w:val="heading 1"/>
    <w:basedOn w:val="Normal"/>
    <w:next w:val="Normal"/>
    <w:link w:val="Ttulo1Char"/>
    <w:uiPriority w:val="9"/>
    <w:qFormat/>
    <w:rsid w:val="00F54E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har"/>
    <w:qFormat/>
    <w:rsid w:val="00ED5906"/>
    <w:pPr>
      <w:keepNext/>
      <w:widowControl/>
      <w:suppressAutoHyphens w:val="0"/>
      <w:spacing w:line="360" w:lineRule="auto"/>
      <w:jc w:val="both"/>
      <w:outlineLvl w:val="3"/>
    </w:pPr>
    <w:rPr>
      <w:rFonts w:ascii="Arial" w:hAnsi="Arial"/>
      <w:color w:val="auto"/>
      <w:sz w:val="24"/>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5906"/>
    <w:pPr>
      <w:tabs>
        <w:tab w:val="center" w:pos="4252"/>
        <w:tab w:val="right" w:pos="8504"/>
      </w:tabs>
      <w:spacing w:line="240" w:lineRule="auto"/>
    </w:pPr>
  </w:style>
  <w:style w:type="character" w:customStyle="1" w:styleId="CabealhoChar">
    <w:name w:val="Cabeçalho Char"/>
    <w:basedOn w:val="Fontepargpadro"/>
    <w:link w:val="Cabealho"/>
    <w:uiPriority w:val="99"/>
    <w:rsid w:val="00ED5906"/>
  </w:style>
  <w:style w:type="paragraph" w:styleId="Rodap">
    <w:name w:val="footer"/>
    <w:basedOn w:val="Normal"/>
    <w:link w:val="RodapChar"/>
    <w:uiPriority w:val="99"/>
    <w:unhideWhenUsed/>
    <w:rsid w:val="00ED5906"/>
    <w:pPr>
      <w:tabs>
        <w:tab w:val="center" w:pos="4252"/>
        <w:tab w:val="right" w:pos="8504"/>
      </w:tabs>
      <w:spacing w:line="240" w:lineRule="auto"/>
    </w:pPr>
  </w:style>
  <w:style w:type="character" w:customStyle="1" w:styleId="RodapChar">
    <w:name w:val="Rodapé Char"/>
    <w:basedOn w:val="Fontepargpadro"/>
    <w:link w:val="Rodap"/>
    <w:uiPriority w:val="99"/>
    <w:rsid w:val="00ED5906"/>
  </w:style>
  <w:style w:type="paragraph" w:styleId="Textodebalo">
    <w:name w:val="Balloon Text"/>
    <w:basedOn w:val="Normal"/>
    <w:link w:val="TextodebaloChar"/>
    <w:uiPriority w:val="99"/>
    <w:semiHidden/>
    <w:unhideWhenUsed/>
    <w:rsid w:val="00ED590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906"/>
    <w:rPr>
      <w:rFonts w:ascii="Tahoma" w:hAnsi="Tahoma" w:cs="Tahoma"/>
      <w:sz w:val="16"/>
      <w:szCs w:val="16"/>
    </w:rPr>
  </w:style>
  <w:style w:type="character" w:customStyle="1" w:styleId="Ttulo4Char">
    <w:name w:val="Título 4 Char"/>
    <w:basedOn w:val="Fontepargpadro"/>
    <w:link w:val="Ttulo4"/>
    <w:rsid w:val="00ED5906"/>
    <w:rPr>
      <w:rFonts w:ascii="Arial" w:eastAsia="Times New Roman" w:hAnsi="Arial" w:cs="Times New Roman"/>
      <w:sz w:val="24"/>
      <w:szCs w:val="20"/>
      <w:lang w:val="x-none" w:eastAsia="pt-BR"/>
    </w:rPr>
  </w:style>
  <w:style w:type="paragraph" w:styleId="PargrafodaLista">
    <w:name w:val="List Paragraph"/>
    <w:basedOn w:val="Normal"/>
    <w:uiPriority w:val="34"/>
    <w:qFormat/>
    <w:rsid w:val="00ED5906"/>
    <w:pPr>
      <w:ind w:left="720"/>
      <w:contextualSpacing/>
    </w:pPr>
  </w:style>
  <w:style w:type="character" w:styleId="Hyperlink">
    <w:name w:val="Hyperlink"/>
    <w:basedOn w:val="Fontepargpadro"/>
    <w:uiPriority w:val="99"/>
    <w:unhideWhenUsed/>
    <w:rsid w:val="00ED5906"/>
    <w:rPr>
      <w:color w:val="0000FF" w:themeColor="hyperlink"/>
      <w:u w:val="single"/>
    </w:rPr>
  </w:style>
  <w:style w:type="paragraph" w:styleId="Corpodetexto2">
    <w:name w:val="Body Text 2"/>
    <w:basedOn w:val="Normal"/>
    <w:link w:val="Corpodetexto2Char"/>
    <w:uiPriority w:val="99"/>
    <w:unhideWhenUsed/>
    <w:rsid w:val="00897888"/>
    <w:pPr>
      <w:spacing w:after="120" w:line="480" w:lineRule="auto"/>
    </w:pPr>
    <w:rPr>
      <w:lang w:val="x-none"/>
    </w:rPr>
  </w:style>
  <w:style w:type="character" w:customStyle="1" w:styleId="Corpodetexto2Char">
    <w:name w:val="Corpo de texto 2 Char"/>
    <w:basedOn w:val="Fontepargpadro"/>
    <w:link w:val="Corpodetexto2"/>
    <w:uiPriority w:val="99"/>
    <w:rsid w:val="00897888"/>
    <w:rPr>
      <w:rFonts w:ascii="Times New Roman" w:eastAsia="Times New Roman" w:hAnsi="Times New Roman" w:cs="Times New Roman"/>
      <w:color w:val="000000"/>
      <w:sz w:val="20"/>
      <w:szCs w:val="20"/>
      <w:lang w:val="x-none" w:eastAsia="ar-SA"/>
    </w:rPr>
  </w:style>
  <w:style w:type="paragraph" w:styleId="NormalWeb">
    <w:name w:val="Normal (Web)"/>
    <w:basedOn w:val="Normal"/>
    <w:uiPriority w:val="99"/>
    <w:rsid w:val="00897888"/>
    <w:pPr>
      <w:widowControl/>
      <w:spacing w:before="280" w:after="280" w:line="240" w:lineRule="auto"/>
    </w:pPr>
    <w:rPr>
      <w:rFonts w:ascii="Arial Unicode MS" w:eastAsia="Arial Unicode MS" w:hAnsi="Arial Unicode MS" w:cs="Arial Unicode MS"/>
      <w:color w:val="auto"/>
      <w:sz w:val="24"/>
      <w:szCs w:val="24"/>
      <w:lang w:eastAsia="zh-CN"/>
    </w:rPr>
  </w:style>
  <w:style w:type="paragraph" w:styleId="Textodenotaderodap">
    <w:name w:val="footnote text"/>
    <w:basedOn w:val="Normal"/>
    <w:link w:val="TextodenotaderodapChar"/>
    <w:unhideWhenUsed/>
    <w:rsid w:val="005B24BD"/>
    <w:pPr>
      <w:widowControl/>
      <w:suppressAutoHyphens w:val="0"/>
      <w:spacing w:line="240" w:lineRule="auto"/>
    </w:pPr>
    <w:rPr>
      <w:rFonts w:asciiTheme="minorHAnsi" w:eastAsiaTheme="minorHAnsi" w:hAnsiTheme="minorHAnsi" w:cstheme="minorBidi"/>
      <w:color w:val="auto"/>
      <w:lang w:eastAsia="en-US"/>
    </w:rPr>
  </w:style>
  <w:style w:type="character" w:customStyle="1" w:styleId="TextodenotaderodapChar">
    <w:name w:val="Texto de nota de rodapé Char"/>
    <w:basedOn w:val="Fontepargpadro"/>
    <w:link w:val="Textodenotaderodap"/>
    <w:rsid w:val="005B24BD"/>
    <w:rPr>
      <w:sz w:val="20"/>
      <w:szCs w:val="20"/>
    </w:rPr>
  </w:style>
  <w:style w:type="character" w:customStyle="1" w:styleId="UnresolvedMention">
    <w:name w:val="Unresolved Mention"/>
    <w:basedOn w:val="Fontepargpadro"/>
    <w:uiPriority w:val="99"/>
    <w:semiHidden/>
    <w:unhideWhenUsed/>
    <w:rsid w:val="00747208"/>
    <w:rPr>
      <w:color w:val="605E5C"/>
      <w:shd w:val="clear" w:color="auto" w:fill="E1DFDD"/>
    </w:rPr>
  </w:style>
  <w:style w:type="table" w:styleId="ListaClara-nfase1">
    <w:name w:val="Light List Accent 1"/>
    <w:basedOn w:val="Tabelanormal"/>
    <w:uiPriority w:val="61"/>
    <w:rsid w:val="00553C93"/>
    <w:pPr>
      <w:spacing w:after="0" w:line="240" w:lineRule="auto"/>
    </w:pPr>
    <w:rPr>
      <w:rFonts w:ascii="Calibri" w:eastAsia="Calibri" w:hAnsi="Calibri" w:cs="Times New Roman"/>
      <w:sz w:val="24"/>
      <w:szCs w:val="24"/>
      <w:lang w:eastAsia="pt-B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har">
    <w:name w:val="Título 1 Char"/>
    <w:basedOn w:val="Fontepargpadro"/>
    <w:link w:val="Ttulo1"/>
    <w:uiPriority w:val="9"/>
    <w:rsid w:val="00F54E27"/>
    <w:rPr>
      <w:rFonts w:asciiTheme="majorHAnsi" w:eastAsiaTheme="majorEastAsia" w:hAnsiTheme="majorHAnsi" w:cstheme="majorBidi"/>
      <w:color w:val="365F91" w:themeColor="accent1" w:themeShade="BF"/>
      <w:sz w:val="32"/>
      <w:szCs w:val="32"/>
      <w:lang w:eastAsia="ar-SA"/>
    </w:rPr>
  </w:style>
  <w:style w:type="paragraph" w:styleId="Corpodetexto">
    <w:name w:val="Body Text"/>
    <w:basedOn w:val="Normal"/>
    <w:link w:val="CorpodetextoChar"/>
    <w:uiPriority w:val="99"/>
    <w:unhideWhenUsed/>
    <w:rsid w:val="00F54E27"/>
    <w:pPr>
      <w:spacing w:after="120"/>
    </w:pPr>
  </w:style>
  <w:style w:type="character" w:customStyle="1" w:styleId="CorpodetextoChar">
    <w:name w:val="Corpo de texto Char"/>
    <w:basedOn w:val="Fontepargpadro"/>
    <w:link w:val="Corpodetexto"/>
    <w:uiPriority w:val="99"/>
    <w:rsid w:val="00F54E27"/>
    <w:rPr>
      <w:rFonts w:ascii="Times New Roman" w:eastAsia="Times New Roman" w:hAnsi="Times New Roman" w:cs="Times New Roman"/>
      <w:color w:val="000000"/>
      <w:sz w:val="20"/>
      <w:szCs w:val="20"/>
      <w:lang w:eastAsia="ar-SA"/>
    </w:rPr>
  </w:style>
  <w:style w:type="table" w:styleId="Tabelacomgrade">
    <w:name w:val="Table Grid"/>
    <w:basedOn w:val="Tabelanormal"/>
    <w:uiPriority w:val="39"/>
    <w:rsid w:val="00276B0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716A5"/>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6716A5"/>
    <w:pPr>
      <w:spacing w:after="140" w:line="288" w:lineRule="auto"/>
    </w:pPr>
    <w:rPr>
      <w:rFonts w:cs="Mangal"/>
    </w:rPr>
  </w:style>
  <w:style w:type="character" w:customStyle="1" w:styleId="StrongEmphasis">
    <w:name w:val="Strong Emphasis"/>
    <w:rsid w:val="00671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49076">
      <w:bodyDiv w:val="1"/>
      <w:marLeft w:val="0"/>
      <w:marRight w:val="0"/>
      <w:marTop w:val="0"/>
      <w:marBottom w:val="0"/>
      <w:divBdr>
        <w:top w:val="none" w:sz="0" w:space="0" w:color="auto"/>
        <w:left w:val="none" w:sz="0" w:space="0" w:color="auto"/>
        <w:bottom w:val="none" w:sz="0" w:space="0" w:color="auto"/>
        <w:right w:val="none" w:sz="0" w:space="0" w:color="auto"/>
      </w:divBdr>
    </w:div>
    <w:div w:id="747073814">
      <w:bodyDiv w:val="1"/>
      <w:marLeft w:val="0"/>
      <w:marRight w:val="0"/>
      <w:marTop w:val="0"/>
      <w:marBottom w:val="0"/>
      <w:divBdr>
        <w:top w:val="none" w:sz="0" w:space="0" w:color="auto"/>
        <w:left w:val="none" w:sz="0" w:space="0" w:color="auto"/>
        <w:bottom w:val="none" w:sz="0" w:space="0" w:color="auto"/>
        <w:right w:val="none" w:sz="0" w:space="0" w:color="auto"/>
      </w:divBdr>
    </w:div>
    <w:div w:id="1204295052">
      <w:bodyDiv w:val="1"/>
      <w:marLeft w:val="0"/>
      <w:marRight w:val="0"/>
      <w:marTop w:val="0"/>
      <w:marBottom w:val="0"/>
      <w:divBdr>
        <w:top w:val="none" w:sz="0" w:space="0" w:color="auto"/>
        <w:left w:val="none" w:sz="0" w:space="0" w:color="auto"/>
        <w:bottom w:val="none" w:sz="0" w:space="0" w:color="auto"/>
        <w:right w:val="none" w:sz="0" w:space="0" w:color="auto"/>
      </w:divBdr>
    </w:div>
    <w:div w:id="1204906109">
      <w:bodyDiv w:val="1"/>
      <w:marLeft w:val="0"/>
      <w:marRight w:val="0"/>
      <w:marTop w:val="0"/>
      <w:marBottom w:val="0"/>
      <w:divBdr>
        <w:top w:val="none" w:sz="0" w:space="0" w:color="auto"/>
        <w:left w:val="none" w:sz="0" w:space="0" w:color="auto"/>
        <w:bottom w:val="none" w:sz="0" w:space="0" w:color="auto"/>
        <w:right w:val="none" w:sz="0" w:space="0" w:color="auto"/>
      </w:divBdr>
    </w:div>
    <w:div w:id="1326981074">
      <w:bodyDiv w:val="1"/>
      <w:marLeft w:val="0"/>
      <w:marRight w:val="0"/>
      <w:marTop w:val="0"/>
      <w:marBottom w:val="0"/>
      <w:divBdr>
        <w:top w:val="none" w:sz="0" w:space="0" w:color="auto"/>
        <w:left w:val="none" w:sz="0" w:space="0" w:color="auto"/>
        <w:bottom w:val="none" w:sz="0" w:space="0" w:color="auto"/>
        <w:right w:val="none" w:sz="0" w:space="0" w:color="auto"/>
      </w:divBdr>
    </w:div>
    <w:div w:id="167707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1D77-DDD1-42CF-924E-F01D2B11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2421</Words>
  <Characters>13076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dc:creator>
  <cp:lastModifiedBy>Judiceia de Oliveira Leite</cp:lastModifiedBy>
  <cp:revision>6</cp:revision>
  <dcterms:created xsi:type="dcterms:W3CDTF">2023-11-09T13:06:00Z</dcterms:created>
  <dcterms:modified xsi:type="dcterms:W3CDTF">2023-11-09T13:25:00Z</dcterms:modified>
</cp:coreProperties>
</file>